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E0A4" w14:textId="77777777" w:rsidR="00A44A56" w:rsidRPr="00A44A56" w:rsidRDefault="00A44A56" w:rsidP="003E72A3">
      <w:pPr>
        <w:autoSpaceDE w:val="0"/>
        <w:autoSpaceDN w:val="0"/>
        <w:adjustRightInd w:val="0"/>
        <w:spacing w:after="0" w:line="240" w:lineRule="auto"/>
        <w:ind w:left="5529"/>
        <w:rPr>
          <w:rFonts w:ascii="Times New Roman" w:hAnsi="Times New Roman" w:cs="Times New Roman"/>
          <w:bCs/>
          <w:color w:val="000000"/>
          <w:sz w:val="24"/>
          <w:szCs w:val="24"/>
        </w:rPr>
      </w:pPr>
      <w:r w:rsidRPr="00A44A56">
        <w:rPr>
          <w:rFonts w:ascii="Times New Roman" w:hAnsi="Times New Roman" w:cs="Times New Roman"/>
          <w:bCs/>
          <w:color w:val="000000"/>
          <w:sz w:val="24"/>
          <w:szCs w:val="24"/>
        </w:rPr>
        <w:t>PATVIRTINTA</w:t>
      </w:r>
    </w:p>
    <w:p w14:paraId="6FA4BCDB" w14:textId="77777777" w:rsidR="00A44A56" w:rsidRPr="00A44A56" w:rsidRDefault="00A44A56" w:rsidP="00751528">
      <w:pPr>
        <w:autoSpaceDE w:val="0"/>
        <w:autoSpaceDN w:val="0"/>
        <w:adjustRightInd w:val="0"/>
        <w:spacing w:after="0" w:line="240" w:lineRule="auto"/>
        <w:ind w:left="5529"/>
        <w:rPr>
          <w:rFonts w:ascii="Times New Roman" w:hAnsi="Times New Roman" w:cs="Times New Roman"/>
          <w:bCs/>
          <w:color w:val="000000"/>
          <w:sz w:val="24"/>
          <w:szCs w:val="24"/>
        </w:rPr>
      </w:pPr>
      <w:r w:rsidRPr="00A44A56">
        <w:rPr>
          <w:rFonts w:ascii="Times New Roman" w:hAnsi="Times New Roman" w:cs="Times New Roman"/>
          <w:bCs/>
          <w:color w:val="000000"/>
          <w:sz w:val="24"/>
          <w:szCs w:val="24"/>
        </w:rPr>
        <w:t>Valst</w:t>
      </w:r>
      <w:r w:rsidR="00751528">
        <w:rPr>
          <w:rFonts w:ascii="Times New Roman" w:hAnsi="Times New Roman" w:cs="Times New Roman"/>
          <w:bCs/>
          <w:color w:val="000000"/>
          <w:sz w:val="24"/>
          <w:szCs w:val="24"/>
        </w:rPr>
        <w:t xml:space="preserve">ybinės saugomų teritorijų tarnybos prie Aplinkos ministerijos </w:t>
      </w:r>
      <w:r w:rsidRPr="00A44A56">
        <w:rPr>
          <w:rFonts w:ascii="Times New Roman" w:hAnsi="Times New Roman" w:cs="Times New Roman"/>
          <w:bCs/>
          <w:color w:val="000000"/>
          <w:sz w:val="24"/>
          <w:szCs w:val="24"/>
        </w:rPr>
        <w:t>direktoriaus</w:t>
      </w:r>
    </w:p>
    <w:p w14:paraId="1DEE1020" w14:textId="77777777" w:rsidR="00A44A56" w:rsidRDefault="00A44A56" w:rsidP="003E72A3">
      <w:pPr>
        <w:autoSpaceDE w:val="0"/>
        <w:autoSpaceDN w:val="0"/>
        <w:adjustRightInd w:val="0"/>
        <w:spacing w:after="0" w:line="240" w:lineRule="auto"/>
        <w:ind w:left="5529"/>
        <w:rPr>
          <w:rFonts w:ascii="Times New Roman" w:hAnsi="Times New Roman" w:cs="Times New Roman"/>
          <w:bCs/>
          <w:color w:val="000000"/>
          <w:sz w:val="24"/>
          <w:szCs w:val="24"/>
        </w:rPr>
      </w:pPr>
      <w:r w:rsidRPr="00A44A56">
        <w:rPr>
          <w:rFonts w:ascii="Times New Roman" w:hAnsi="Times New Roman" w:cs="Times New Roman"/>
          <w:bCs/>
          <w:color w:val="000000"/>
          <w:sz w:val="24"/>
          <w:szCs w:val="24"/>
        </w:rPr>
        <w:t>20</w:t>
      </w:r>
      <w:r w:rsidR="000C7AF0">
        <w:rPr>
          <w:rFonts w:ascii="Times New Roman" w:hAnsi="Times New Roman" w:cs="Times New Roman"/>
          <w:bCs/>
          <w:color w:val="000000"/>
          <w:sz w:val="24"/>
          <w:szCs w:val="24"/>
        </w:rPr>
        <w:t>20</w:t>
      </w:r>
      <w:r w:rsidRPr="00A44A56">
        <w:rPr>
          <w:rFonts w:ascii="Times New Roman" w:hAnsi="Times New Roman" w:cs="Times New Roman"/>
          <w:bCs/>
          <w:color w:val="000000"/>
          <w:sz w:val="24"/>
          <w:szCs w:val="24"/>
        </w:rPr>
        <w:t xml:space="preserve"> m.</w:t>
      </w:r>
      <w:r w:rsidR="005603E6">
        <w:rPr>
          <w:rFonts w:ascii="Times New Roman" w:hAnsi="Times New Roman" w:cs="Times New Roman"/>
          <w:bCs/>
          <w:color w:val="000000"/>
          <w:sz w:val="24"/>
          <w:szCs w:val="24"/>
        </w:rPr>
        <w:t xml:space="preserve"> rugpjūčio </w:t>
      </w:r>
      <w:r w:rsidR="00605E25">
        <w:rPr>
          <w:rFonts w:ascii="Times New Roman" w:hAnsi="Times New Roman" w:cs="Times New Roman"/>
          <w:bCs/>
          <w:color w:val="000000"/>
          <w:sz w:val="24"/>
          <w:szCs w:val="24"/>
        </w:rPr>
        <w:t>6</w:t>
      </w:r>
      <w:r w:rsidR="00196503">
        <w:rPr>
          <w:rFonts w:ascii="Times New Roman" w:hAnsi="Times New Roman" w:cs="Times New Roman"/>
          <w:bCs/>
          <w:color w:val="000000"/>
          <w:sz w:val="24"/>
          <w:szCs w:val="24"/>
        </w:rPr>
        <w:t xml:space="preserve"> </w:t>
      </w:r>
      <w:r w:rsidRPr="00A44A56">
        <w:rPr>
          <w:rFonts w:ascii="Times New Roman" w:hAnsi="Times New Roman" w:cs="Times New Roman"/>
          <w:bCs/>
          <w:color w:val="000000"/>
          <w:sz w:val="24"/>
          <w:szCs w:val="24"/>
        </w:rPr>
        <w:t>d. įsakymu Nr. V-</w:t>
      </w:r>
      <w:r w:rsidR="00605E25">
        <w:rPr>
          <w:rFonts w:ascii="Times New Roman" w:hAnsi="Times New Roman" w:cs="Times New Roman"/>
          <w:bCs/>
          <w:color w:val="000000"/>
          <w:sz w:val="24"/>
          <w:szCs w:val="24"/>
        </w:rPr>
        <w:t>86</w:t>
      </w:r>
    </w:p>
    <w:p w14:paraId="50ED6B20" w14:textId="77777777" w:rsidR="008F436F" w:rsidRDefault="008F436F" w:rsidP="00A44A56">
      <w:pPr>
        <w:autoSpaceDE w:val="0"/>
        <w:autoSpaceDN w:val="0"/>
        <w:adjustRightInd w:val="0"/>
        <w:spacing w:after="0" w:line="240" w:lineRule="auto"/>
        <w:jc w:val="center"/>
        <w:rPr>
          <w:rFonts w:ascii="Times New Roman" w:hAnsi="Times New Roman" w:cs="Times New Roman"/>
          <w:b/>
          <w:color w:val="000000"/>
          <w:sz w:val="24"/>
          <w:szCs w:val="24"/>
        </w:rPr>
      </w:pPr>
    </w:p>
    <w:p w14:paraId="3F3379C0" w14:textId="77777777" w:rsidR="00A44A56" w:rsidRPr="00A44A56" w:rsidRDefault="005603E6" w:rsidP="00A44A56">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VALSTYBINĖS SAUGOMŲ TERITORIJŲ TARNYBOS PRIE APLINKOS MINISTERIJOS</w:t>
      </w:r>
      <w:r w:rsidR="00CB11C4">
        <w:rPr>
          <w:rFonts w:ascii="Times New Roman" w:hAnsi="Times New Roman" w:cs="Times New Roman"/>
          <w:b/>
          <w:color w:val="000000"/>
          <w:sz w:val="24"/>
          <w:szCs w:val="24"/>
        </w:rPr>
        <w:t xml:space="preserve"> </w:t>
      </w:r>
      <w:r w:rsidRPr="00C401B3">
        <w:rPr>
          <w:rFonts w:ascii="Times New Roman" w:hAnsi="Times New Roman" w:cs="Times New Roman"/>
          <w:b/>
          <w:color w:val="000000"/>
          <w:sz w:val="24"/>
          <w:szCs w:val="24"/>
        </w:rPr>
        <w:t>(</w:t>
      </w:r>
      <w:r w:rsidR="00A20155">
        <w:rPr>
          <w:rFonts w:ascii="Times New Roman" w:hAnsi="Times New Roman" w:cs="Times New Roman"/>
          <w:b/>
          <w:color w:val="000000"/>
          <w:sz w:val="24"/>
          <w:szCs w:val="24"/>
        </w:rPr>
        <w:t>IR</w:t>
      </w:r>
      <w:r w:rsidR="00753105" w:rsidRPr="00C401B3">
        <w:rPr>
          <w:rFonts w:ascii="Times New Roman" w:hAnsi="Times New Roman" w:cs="Times New Roman"/>
          <w:b/>
          <w:color w:val="000000"/>
          <w:sz w:val="24"/>
          <w:szCs w:val="24"/>
        </w:rPr>
        <w:t xml:space="preserve"> </w:t>
      </w:r>
      <w:r w:rsidRPr="00C401B3">
        <w:rPr>
          <w:rFonts w:ascii="Times New Roman" w:hAnsi="Times New Roman" w:cs="Times New Roman"/>
          <w:b/>
          <w:color w:val="000000"/>
          <w:sz w:val="24"/>
          <w:szCs w:val="24"/>
        </w:rPr>
        <w:t>PAVALDŽIŲ INSTITUCIJŲ</w:t>
      </w:r>
      <w:r w:rsidR="00D954A9" w:rsidRPr="00C401B3">
        <w:rPr>
          <w:rFonts w:ascii="Times New Roman" w:hAnsi="Times New Roman" w:cs="Times New Roman"/>
          <w:b/>
          <w:color w:val="000000"/>
          <w:sz w:val="24"/>
          <w:szCs w:val="24"/>
        </w:rPr>
        <w:t>)</w:t>
      </w:r>
      <w:r w:rsidRPr="005603E6">
        <w:rPr>
          <w:rFonts w:ascii="Times New Roman" w:hAnsi="Times New Roman" w:cs="Times New Roman"/>
          <w:color w:val="000000"/>
          <w:sz w:val="24"/>
          <w:szCs w:val="24"/>
        </w:rPr>
        <w:t xml:space="preserve"> </w:t>
      </w:r>
      <w:r w:rsidR="00A44A56" w:rsidRPr="00D954A9">
        <w:rPr>
          <w:rFonts w:ascii="Times New Roman" w:hAnsi="Times New Roman" w:cs="Times New Roman"/>
          <w:b/>
          <w:color w:val="000000"/>
          <w:sz w:val="24"/>
          <w:szCs w:val="24"/>
        </w:rPr>
        <w:t>DOVANŲ</w:t>
      </w:r>
      <w:r w:rsidR="00CB11C4">
        <w:rPr>
          <w:rFonts w:ascii="Times New Roman" w:hAnsi="Times New Roman" w:cs="Times New Roman"/>
          <w:b/>
          <w:color w:val="000000"/>
          <w:sz w:val="24"/>
          <w:szCs w:val="24"/>
        </w:rPr>
        <w:t xml:space="preserve">, GAUTŲ </w:t>
      </w:r>
      <w:r w:rsidR="00CB11C4" w:rsidRPr="00CB11C4">
        <w:rPr>
          <w:rFonts w:ascii="Times New Roman" w:hAnsi="Times New Roman" w:cs="Times New Roman"/>
          <w:b/>
          <w:color w:val="000000"/>
          <w:sz w:val="24"/>
          <w:szCs w:val="24"/>
        </w:rPr>
        <w:t xml:space="preserve">PAGAL TARPTAUTINĮ PROTOKOLĄ AR TRADICIJAS, TAIP PAT </w:t>
      </w:r>
      <w:r w:rsidR="00441D4E">
        <w:rPr>
          <w:rFonts w:ascii="Times New Roman" w:hAnsi="Times New Roman" w:cs="Times New Roman"/>
          <w:b/>
          <w:color w:val="000000"/>
          <w:sz w:val="24"/>
          <w:szCs w:val="24"/>
        </w:rPr>
        <w:t>REPREZENTACIJAI SKIRTŲ</w:t>
      </w:r>
      <w:r>
        <w:rPr>
          <w:rFonts w:ascii="Times New Roman" w:hAnsi="Times New Roman" w:cs="Times New Roman"/>
          <w:b/>
          <w:color w:val="000000"/>
          <w:sz w:val="24"/>
          <w:szCs w:val="24"/>
        </w:rPr>
        <w:t xml:space="preserve"> DOVANŲ </w:t>
      </w:r>
      <w:r w:rsidR="00DC573A">
        <w:rPr>
          <w:rFonts w:ascii="Times New Roman" w:hAnsi="Times New Roman" w:cs="Times New Roman"/>
          <w:b/>
          <w:color w:val="000000"/>
          <w:sz w:val="24"/>
          <w:szCs w:val="24"/>
        </w:rPr>
        <w:t xml:space="preserve">PERDAVIMO, </w:t>
      </w:r>
      <w:r>
        <w:rPr>
          <w:rFonts w:ascii="Times New Roman" w:hAnsi="Times New Roman" w:cs="Times New Roman"/>
          <w:b/>
          <w:color w:val="000000"/>
          <w:sz w:val="24"/>
          <w:szCs w:val="24"/>
        </w:rPr>
        <w:t>VERTINIMO, REGISTRAVIMO IR SAUGOJIMO</w:t>
      </w:r>
      <w:r w:rsidR="00CB11C4">
        <w:rPr>
          <w:rFonts w:ascii="Times New Roman" w:hAnsi="Times New Roman" w:cs="Times New Roman"/>
          <w:b/>
          <w:color w:val="000000"/>
          <w:sz w:val="24"/>
          <w:szCs w:val="24"/>
        </w:rPr>
        <w:t xml:space="preserve"> BEI VEIKSMŲ, GAVUS NETEISĖTĄ ATLYGĮ</w:t>
      </w:r>
      <w:r w:rsidR="002740F0">
        <w:rPr>
          <w:rFonts w:ascii="Times New Roman" w:hAnsi="Times New Roman" w:cs="Times New Roman"/>
          <w:b/>
          <w:color w:val="000000"/>
          <w:sz w:val="24"/>
          <w:szCs w:val="24"/>
        </w:rPr>
        <w:t>,</w:t>
      </w:r>
      <w:r w:rsidR="00CB11C4" w:rsidRPr="00CB11C4">
        <w:rPr>
          <w:rFonts w:ascii="Times New Roman" w:hAnsi="Times New Roman" w:cs="Times New Roman"/>
          <w:b/>
          <w:color w:val="000000"/>
          <w:sz w:val="24"/>
          <w:szCs w:val="24"/>
        </w:rPr>
        <w:t xml:space="preserve"> TVARKOS APRAŠAS</w:t>
      </w:r>
    </w:p>
    <w:p w14:paraId="34D28D66" w14:textId="77777777" w:rsidR="00A44A56" w:rsidRDefault="00A44A56" w:rsidP="00A44A56">
      <w:pPr>
        <w:autoSpaceDE w:val="0"/>
        <w:autoSpaceDN w:val="0"/>
        <w:adjustRightInd w:val="0"/>
        <w:spacing w:after="0" w:line="240" w:lineRule="auto"/>
        <w:rPr>
          <w:rFonts w:ascii="Times New Roman" w:hAnsi="Times New Roman" w:cs="Times New Roman"/>
          <w:color w:val="000000"/>
          <w:sz w:val="24"/>
          <w:szCs w:val="24"/>
        </w:rPr>
      </w:pPr>
    </w:p>
    <w:p w14:paraId="0C8742F2" w14:textId="77777777" w:rsidR="00A44A56" w:rsidRPr="00A44A56" w:rsidRDefault="00A44A56" w:rsidP="00A44A56">
      <w:pPr>
        <w:autoSpaceDE w:val="0"/>
        <w:autoSpaceDN w:val="0"/>
        <w:adjustRightInd w:val="0"/>
        <w:spacing w:after="0" w:line="240" w:lineRule="auto"/>
        <w:jc w:val="center"/>
        <w:rPr>
          <w:rFonts w:ascii="Times New Roman" w:hAnsi="Times New Roman" w:cs="Times New Roman"/>
          <w:color w:val="000000"/>
          <w:sz w:val="23"/>
          <w:szCs w:val="23"/>
        </w:rPr>
      </w:pPr>
      <w:r w:rsidRPr="00A44A56">
        <w:rPr>
          <w:rFonts w:ascii="Times New Roman" w:hAnsi="Times New Roman" w:cs="Times New Roman"/>
          <w:b/>
          <w:bCs/>
          <w:color w:val="000000"/>
          <w:sz w:val="23"/>
          <w:szCs w:val="23"/>
        </w:rPr>
        <w:t>I SKYRIUS</w:t>
      </w:r>
    </w:p>
    <w:p w14:paraId="3C1FFCEE" w14:textId="77777777" w:rsidR="00A44A56" w:rsidRDefault="00A44A56" w:rsidP="00A44A56">
      <w:pPr>
        <w:autoSpaceDE w:val="0"/>
        <w:autoSpaceDN w:val="0"/>
        <w:adjustRightInd w:val="0"/>
        <w:spacing w:after="0" w:line="240" w:lineRule="auto"/>
        <w:jc w:val="center"/>
        <w:rPr>
          <w:rFonts w:ascii="Times New Roman" w:hAnsi="Times New Roman" w:cs="Times New Roman"/>
          <w:b/>
          <w:bCs/>
          <w:color w:val="000000"/>
          <w:sz w:val="23"/>
          <w:szCs w:val="23"/>
        </w:rPr>
      </w:pPr>
      <w:r w:rsidRPr="00A44A56">
        <w:rPr>
          <w:rFonts w:ascii="Times New Roman" w:hAnsi="Times New Roman" w:cs="Times New Roman"/>
          <w:b/>
          <w:bCs/>
          <w:color w:val="000000"/>
          <w:sz w:val="23"/>
          <w:szCs w:val="23"/>
        </w:rPr>
        <w:t>BENDROSIOS NUOSTATOS</w:t>
      </w:r>
    </w:p>
    <w:p w14:paraId="32370716" w14:textId="77777777" w:rsidR="00A44A56" w:rsidRDefault="00A44A56" w:rsidP="00A44A56">
      <w:pPr>
        <w:autoSpaceDE w:val="0"/>
        <w:autoSpaceDN w:val="0"/>
        <w:adjustRightInd w:val="0"/>
        <w:spacing w:after="0" w:line="240" w:lineRule="auto"/>
        <w:jc w:val="center"/>
        <w:rPr>
          <w:rFonts w:ascii="Times New Roman" w:hAnsi="Times New Roman" w:cs="Times New Roman"/>
          <w:b/>
          <w:bCs/>
          <w:color w:val="000000"/>
          <w:sz w:val="23"/>
          <w:szCs w:val="23"/>
        </w:rPr>
      </w:pPr>
    </w:p>
    <w:p w14:paraId="04179B8E" w14:textId="77777777" w:rsidR="00275082" w:rsidRPr="00275082" w:rsidRDefault="00D954A9" w:rsidP="00684F32">
      <w:pPr>
        <w:pStyle w:val="Sraopastraipa"/>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Valstybinės saugomų teritorijų tarnybos prie Aplinkos ministe</w:t>
      </w:r>
      <w:r w:rsidR="00A20155">
        <w:rPr>
          <w:rFonts w:ascii="Times New Roman" w:hAnsi="Times New Roman" w:cs="Times New Roman"/>
          <w:color w:val="000000"/>
          <w:sz w:val="24"/>
          <w:szCs w:val="24"/>
        </w:rPr>
        <w:t>rijos (toliau – Tarnyba) ir v</w:t>
      </w:r>
      <w:r>
        <w:rPr>
          <w:rFonts w:ascii="Times New Roman" w:hAnsi="Times New Roman" w:cs="Times New Roman"/>
          <w:color w:val="000000"/>
          <w:sz w:val="24"/>
          <w:szCs w:val="24"/>
        </w:rPr>
        <w:t xml:space="preserve"> </w:t>
      </w:r>
      <w:r w:rsidR="00753105">
        <w:rPr>
          <w:rFonts w:ascii="Times New Roman" w:hAnsi="Times New Roman" w:cs="Times New Roman"/>
          <w:color w:val="000000"/>
          <w:sz w:val="24"/>
          <w:szCs w:val="24"/>
        </w:rPr>
        <w:t xml:space="preserve">jai </w:t>
      </w:r>
      <w:r>
        <w:rPr>
          <w:rFonts w:ascii="Times New Roman" w:hAnsi="Times New Roman" w:cs="Times New Roman"/>
          <w:color w:val="000000"/>
          <w:sz w:val="24"/>
          <w:szCs w:val="24"/>
        </w:rPr>
        <w:t>pavaldžių institucijų</w:t>
      </w:r>
      <w:r w:rsidR="00FF0E11">
        <w:rPr>
          <w:rFonts w:ascii="Times New Roman" w:hAnsi="Times New Roman" w:cs="Times New Roman"/>
          <w:color w:val="000000"/>
          <w:sz w:val="24"/>
          <w:szCs w:val="24"/>
        </w:rPr>
        <w:t xml:space="preserve"> (toliau – Direkcijos)</w:t>
      </w:r>
      <w:r w:rsidR="00BF23BE" w:rsidRPr="00275082">
        <w:rPr>
          <w:rFonts w:ascii="Times New Roman" w:hAnsi="Times New Roman" w:cs="Times New Roman"/>
          <w:color w:val="000000"/>
          <w:sz w:val="24"/>
          <w:szCs w:val="24"/>
        </w:rPr>
        <w:t xml:space="preserve"> dovanų, gautų pagal tarptautinį protokolą ar tradicijas, taip pat reprezen</w:t>
      </w:r>
      <w:r w:rsidR="00441D4E">
        <w:rPr>
          <w:rFonts w:ascii="Times New Roman" w:hAnsi="Times New Roman" w:cs="Times New Roman"/>
          <w:color w:val="000000"/>
          <w:sz w:val="24"/>
          <w:szCs w:val="24"/>
        </w:rPr>
        <w:t>tacijai skirtų</w:t>
      </w:r>
      <w:r>
        <w:rPr>
          <w:rFonts w:ascii="Times New Roman" w:hAnsi="Times New Roman" w:cs="Times New Roman"/>
          <w:color w:val="000000"/>
          <w:sz w:val="24"/>
          <w:szCs w:val="24"/>
        </w:rPr>
        <w:t xml:space="preserve"> dovanų</w:t>
      </w:r>
      <w:r w:rsidR="00BF23BE" w:rsidRPr="00275082">
        <w:rPr>
          <w:rFonts w:ascii="Times New Roman" w:hAnsi="Times New Roman" w:cs="Times New Roman"/>
          <w:color w:val="000000"/>
          <w:sz w:val="24"/>
          <w:szCs w:val="24"/>
        </w:rPr>
        <w:t xml:space="preserve"> vertinimo, regist</w:t>
      </w:r>
      <w:r>
        <w:rPr>
          <w:rFonts w:ascii="Times New Roman" w:hAnsi="Times New Roman" w:cs="Times New Roman"/>
          <w:color w:val="000000"/>
          <w:sz w:val="24"/>
          <w:szCs w:val="24"/>
        </w:rPr>
        <w:t>ravimo ir saugojimo</w:t>
      </w:r>
      <w:r w:rsidR="00BF23BE" w:rsidRPr="00275082">
        <w:rPr>
          <w:rFonts w:ascii="Times New Roman" w:hAnsi="Times New Roman" w:cs="Times New Roman"/>
          <w:color w:val="000000"/>
          <w:sz w:val="24"/>
          <w:szCs w:val="24"/>
        </w:rPr>
        <w:t xml:space="preserve"> bei veiksmų, gavus neteisėtą atlygį</w:t>
      </w:r>
      <w:r w:rsidR="002740F0">
        <w:rPr>
          <w:rFonts w:ascii="Times New Roman" w:hAnsi="Times New Roman" w:cs="Times New Roman"/>
          <w:color w:val="000000"/>
          <w:sz w:val="24"/>
          <w:szCs w:val="24"/>
        </w:rPr>
        <w:t>,</w:t>
      </w:r>
      <w:r w:rsidR="00BF23BE" w:rsidRPr="00275082">
        <w:rPr>
          <w:rFonts w:ascii="Times New Roman" w:hAnsi="Times New Roman" w:cs="Times New Roman"/>
          <w:color w:val="000000"/>
          <w:sz w:val="24"/>
          <w:szCs w:val="24"/>
        </w:rPr>
        <w:t xml:space="preserve"> tvarkos aprašas (toliau – Tvarkos aprašas) </w:t>
      </w:r>
      <w:r w:rsidR="00FE4067" w:rsidRPr="00275082">
        <w:rPr>
          <w:rFonts w:ascii="Times New Roman" w:hAnsi="Times New Roman" w:cs="Times New Roman"/>
          <w:bCs/>
          <w:color w:val="000000"/>
          <w:sz w:val="24"/>
          <w:szCs w:val="24"/>
        </w:rPr>
        <w:t>–</w:t>
      </w:r>
      <w:r w:rsidR="00A44A56" w:rsidRPr="00275082">
        <w:rPr>
          <w:rFonts w:ascii="Times New Roman" w:hAnsi="Times New Roman" w:cs="Times New Roman"/>
          <w:bCs/>
          <w:color w:val="000000"/>
          <w:sz w:val="24"/>
          <w:szCs w:val="24"/>
        </w:rPr>
        <w:t xml:space="preserve"> </w:t>
      </w:r>
      <w:r w:rsidR="00275082" w:rsidRPr="00275082">
        <w:rPr>
          <w:rFonts w:ascii="Times New Roman" w:hAnsi="Times New Roman" w:cs="Times New Roman"/>
          <w:bCs/>
          <w:color w:val="000000"/>
          <w:sz w:val="24"/>
          <w:szCs w:val="24"/>
        </w:rPr>
        <w:t>nustato dovanų, gautų pagal tarptautinį protokol</w:t>
      </w:r>
      <w:r>
        <w:rPr>
          <w:rFonts w:ascii="Times New Roman" w:hAnsi="Times New Roman" w:cs="Times New Roman"/>
          <w:bCs/>
          <w:color w:val="000000"/>
          <w:sz w:val="24"/>
          <w:szCs w:val="24"/>
        </w:rPr>
        <w:t>ą ar tradicijas, kurios</w:t>
      </w:r>
      <w:r w:rsidR="00275082" w:rsidRPr="00275082">
        <w:rPr>
          <w:rFonts w:ascii="Times New Roman" w:hAnsi="Times New Roman" w:cs="Times New Roman"/>
          <w:bCs/>
          <w:color w:val="000000"/>
          <w:sz w:val="24"/>
          <w:szCs w:val="24"/>
        </w:rPr>
        <w:t xml:space="preserve"> yra susijusios su </w:t>
      </w:r>
      <w:r w:rsidR="00275082">
        <w:rPr>
          <w:rFonts w:ascii="Times New Roman" w:hAnsi="Times New Roman" w:cs="Times New Roman"/>
          <w:bCs/>
          <w:color w:val="000000"/>
          <w:sz w:val="24"/>
          <w:szCs w:val="24"/>
        </w:rPr>
        <w:t>Darbuotojo</w:t>
      </w:r>
      <w:r w:rsidR="00275082" w:rsidRPr="00275082">
        <w:rPr>
          <w:rFonts w:ascii="Times New Roman" w:hAnsi="Times New Roman" w:cs="Times New Roman"/>
          <w:bCs/>
          <w:color w:val="000000"/>
          <w:sz w:val="24"/>
          <w:szCs w:val="24"/>
        </w:rPr>
        <w:t xml:space="preserve"> pareigomis,</w:t>
      </w:r>
      <w:r w:rsidR="00441D4E">
        <w:rPr>
          <w:rFonts w:ascii="Times New Roman" w:hAnsi="Times New Roman" w:cs="Times New Roman"/>
          <w:bCs/>
          <w:color w:val="000000"/>
          <w:sz w:val="24"/>
          <w:szCs w:val="24"/>
        </w:rPr>
        <w:t xml:space="preserve"> taip pat reprezentacijai skirtų</w:t>
      </w:r>
      <w:r w:rsidR="00275082" w:rsidRPr="00275082">
        <w:rPr>
          <w:rFonts w:ascii="Times New Roman" w:hAnsi="Times New Roman" w:cs="Times New Roman"/>
          <w:bCs/>
          <w:color w:val="000000"/>
          <w:sz w:val="24"/>
          <w:szCs w:val="24"/>
        </w:rPr>
        <w:t xml:space="preserve"> dovanų su valstybės, įstaigos ir kitokia simbolika, kurias gali gauti </w:t>
      </w:r>
      <w:r w:rsidR="00275082">
        <w:rPr>
          <w:rFonts w:ascii="Times New Roman" w:hAnsi="Times New Roman" w:cs="Times New Roman"/>
          <w:bCs/>
          <w:color w:val="000000"/>
          <w:sz w:val="24"/>
          <w:szCs w:val="24"/>
        </w:rPr>
        <w:t>D</w:t>
      </w:r>
      <w:r w:rsidR="00275082" w:rsidRPr="00275082">
        <w:rPr>
          <w:rFonts w:ascii="Times New Roman" w:hAnsi="Times New Roman" w:cs="Times New Roman"/>
          <w:bCs/>
          <w:color w:val="000000"/>
          <w:sz w:val="24"/>
          <w:szCs w:val="24"/>
        </w:rPr>
        <w:t>arbuotojai, perdavimo, vertinim</w:t>
      </w:r>
      <w:r>
        <w:rPr>
          <w:rFonts w:ascii="Times New Roman" w:hAnsi="Times New Roman" w:cs="Times New Roman"/>
          <w:bCs/>
          <w:color w:val="000000"/>
          <w:sz w:val="24"/>
          <w:szCs w:val="24"/>
        </w:rPr>
        <w:t>o, registravimo, saugojimo</w:t>
      </w:r>
      <w:r w:rsidR="00275082" w:rsidRPr="00275082">
        <w:rPr>
          <w:rFonts w:ascii="Times New Roman" w:hAnsi="Times New Roman" w:cs="Times New Roman"/>
          <w:bCs/>
          <w:color w:val="000000"/>
          <w:sz w:val="24"/>
          <w:szCs w:val="24"/>
        </w:rPr>
        <w:t xml:space="preserve"> tvarką</w:t>
      </w:r>
      <w:r w:rsidR="00CB4636">
        <w:rPr>
          <w:rFonts w:ascii="Times New Roman" w:hAnsi="Times New Roman" w:cs="Times New Roman"/>
          <w:bCs/>
          <w:color w:val="000000"/>
          <w:sz w:val="24"/>
          <w:szCs w:val="24"/>
        </w:rPr>
        <w:t xml:space="preserve"> ir kai tokių dovanų vertė viršija 150 eurų</w:t>
      </w:r>
      <w:r w:rsidR="00275082" w:rsidRPr="00275082">
        <w:rPr>
          <w:rFonts w:ascii="Times New Roman" w:hAnsi="Times New Roman" w:cs="Times New Roman"/>
          <w:bCs/>
          <w:color w:val="000000"/>
          <w:sz w:val="24"/>
          <w:szCs w:val="24"/>
        </w:rPr>
        <w:t xml:space="preserve">. </w:t>
      </w:r>
      <w:r w:rsidR="00275082">
        <w:rPr>
          <w:rFonts w:ascii="Times New Roman" w:hAnsi="Times New Roman" w:cs="Times New Roman"/>
          <w:bCs/>
          <w:color w:val="000000"/>
          <w:sz w:val="24"/>
          <w:szCs w:val="24"/>
        </w:rPr>
        <w:t xml:space="preserve">Tvarkos aprašas taip pat </w:t>
      </w:r>
      <w:r w:rsidR="00275082" w:rsidRPr="00275082">
        <w:rPr>
          <w:rFonts w:ascii="Times New Roman" w:hAnsi="Times New Roman" w:cs="Times New Roman"/>
          <w:bCs/>
          <w:color w:val="000000"/>
          <w:sz w:val="24"/>
          <w:szCs w:val="24"/>
        </w:rPr>
        <w:t>reglamentuoja Darbuotoj</w:t>
      </w:r>
      <w:r w:rsidR="00275082">
        <w:rPr>
          <w:rFonts w:ascii="Times New Roman" w:hAnsi="Times New Roman" w:cs="Times New Roman"/>
          <w:bCs/>
          <w:color w:val="000000"/>
          <w:sz w:val="24"/>
          <w:szCs w:val="24"/>
        </w:rPr>
        <w:t>ų</w:t>
      </w:r>
      <w:r w:rsidR="00275082" w:rsidRPr="00275082">
        <w:rPr>
          <w:rFonts w:ascii="Times New Roman" w:hAnsi="Times New Roman" w:cs="Times New Roman"/>
          <w:bCs/>
          <w:color w:val="000000"/>
          <w:sz w:val="24"/>
          <w:szCs w:val="24"/>
        </w:rPr>
        <w:t xml:space="preserve"> elgesį ir veiksmus gavus neteisėtą atlygį</w:t>
      </w:r>
      <w:r w:rsidR="00275082">
        <w:rPr>
          <w:rFonts w:ascii="Times New Roman" w:hAnsi="Times New Roman" w:cs="Times New Roman"/>
          <w:bCs/>
          <w:color w:val="000000"/>
          <w:sz w:val="24"/>
          <w:szCs w:val="24"/>
        </w:rPr>
        <w:t xml:space="preserve">. </w:t>
      </w:r>
    </w:p>
    <w:p w14:paraId="18B751C8" w14:textId="77777777" w:rsidR="00737E25" w:rsidRPr="008D2F32" w:rsidRDefault="008D2F32" w:rsidP="00684F32">
      <w:pPr>
        <w:pStyle w:val="Sraopastraipa"/>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Tvarkos aprašas</w:t>
      </w:r>
      <w:r w:rsidR="00737E25" w:rsidRPr="008D2F32">
        <w:rPr>
          <w:rFonts w:ascii="Times New Roman" w:hAnsi="Times New Roman" w:cs="Times New Roman"/>
          <w:color w:val="000000"/>
          <w:sz w:val="24"/>
          <w:szCs w:val="24"/>
        </w:rPr>
        <w:t xml:space="preserve"> parengta</w:t>
      </w:r>
      <w:r>
        <w:rPr>
          <w:rFonts w:ascii="Times New Roman" w:hAnsi="Times New Roman" w:cs="Times New Roman"/>
          <w:color w:val="000000"/>
          <w:sz w:val="24"/>
          <w:szCs w:val="24"/>
        </w:rPr>
        <w:t>s</w:t>
      </w:r>
      <w:r w:rsidR="00737E25" w:rsidRPr="008D2F32">
        <w:rPr>
          <w:rFonts w:ascii="Times New Roman" w:hAnsi="Times New Roman" w:cs="Times New Roman"/>
          <w:color w:val="000000"/>
          <w:sz w:val="24"/>
          <w:szCs w:val="24"/>
        </w:rPr>
        <w:t xml:space="preserve"> vadovaujantis </w:t>
      </w:r>
      <w:r w:rsidR="004B076A">
        <w:rPr>
          <w:rFonts w:ascii="Times New Roman" w:hAnsi="Times New Roman" w:cs="Times New Roman"/>
          <w:color w:val="000000"/>
          <w:sz w:val="24"/>
          <w:szCs w:val="24"/>
        </w:rPr>
        <w:t xml:space="preserve">Lietuvos Respublikos viešųjų ir privačių interesų derinimo įstatymu (toliau – </w:t>
      </w:r>
      <w:r w:rsidR="00714C6C" w:rsidRPr="008D2F32">
        <w:rPr>
          <w:rFonts w:ascii="Times New Roman" w:hAnsi="Times New Roman" w:cs="Times New Roman"/>
          <w:color w:val="000000"/>
          <w:sz w:val="24"/>
          <w:szCs w:val="24"/>
        </w:rPr>
        <w:t>Įstatym</w:t>
      </w:r>
      <w:r w:rsidR="004B076A">
        <w:rPr>
          <w:rFonts w:ascii="Times New Roman" w:hAnsi="Times New Roman" w:cs="Times New Roman"/>
          <w:color w:val="000000"/>
          <w:sz w:val="24"/>
          <w:szCs w:val="24"/>
        </w:rPr>
        <w:t>as)</w:t>
      </w:r>
      <w:r w:rsidR="00056B14" w:rsidRPr="008D2F32">
        <w:rPr>
          <w:rFonts w:ascii="Times New Roman" w:hAnsi="Times New Roman" w:cs="Times New Roman"/>
          <w:color w:val="000000"/>
          <w:sz w:val="24"/>
          <w:szCs w:val="24"/>
        </w:rPr>
        <w:t>, Lietuvos Respublikos korupcijos prevencijos įstatymu</w:t>
      </w:r>
      <w:r w:rsidR="00967585" w:rsidRPr="008D2F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Lietuvos Respublikos civiliniu kodeksu, Lietuvos Respublikos baudžiamuoju kodeksu, </w:t>
      </w:r>
      <w:r w:rsidR="00967585" w:rsidRPr="008D2F32">
        <w:rPr>
          <w:rFonts w:ascii="Times New Roman" w:hAnsi="Times New Roman" w:cs="Times New Roman"/>
          <w:color w:val="000000"/>
          <w:sz w:val="24"/>
          <w:szCs w:val="24"/>
        </w:rPr>
        <w:t>Vyriausiosios tarnybinės etikos komisijos rekomendacinėmis gairėmis</w:t>
      </w:r>
      <w:r w:rsidR="00E137FA" w:rsidRPr="008D2F32">
        <w:rPr>
          <w:rFonts w:ascii="Times New Roman" w:hAnsi="Times New Roman" w:cs="Times New Roman"/>
          <w:color w:val="000000"/>
          <w:sz w:val="24"/>
          <w:szCs w:val="24"/>
        </w:rPr>
        <w:t>, patvirtintomis Vyriausiosios tarnybinės etikos komisijos 2020</w:t>
      </w:r>
      <w:r w:rsidR="00BB2EDA" w:rsidRPr="008D2F32">
        <w:rPr>
          <w:rFonts w:ascii="Times New Roman" w:hAnsi="Times New Roman" w:cs="Times New Roman"/>
          <w:color w:val="000000"/>
          <w:sz w:val="24"/>
          <w:szCs w:val="24"/>
        </w:rPr>
        <w:t xml:space="preserve"> m. kovo </w:t>
      </w:r>
      <w:r w:rsidR="00E137FA" w:rsidRPr="008D2F32">
        <w:rPr>
          <w:rFonts w:ascii="Times New Roman" w:hAnsi="Times New Roman" w:cs="Times New Roman"/>
          <w:color w:val="000000"/>
          <w:sz w:val="24"/>
          <w:szCs w:val="24"/>
        </w:rPr>
        <w:t>12</w:t>
      </w:r>
      <w:r w:rsidR="00BB2EDA" w:rsidRPr="008D2F32">
        <w:rPr>
          <w:rFonts w:ascii="Times New Roman" w:hAnsi="Times New Roman" w:cs="Times New Roman"/>
          <w:color w:val="000000"/>
          <w:sz w:val="24"/>
          <w:szCs w:val="24"/>
        </w:rPr>
        <w:t xml:space="preserve"> d.</w:t>
      </w:r>
      <w:r w:rsidR="00E137FA" w:rsidRPr="008D2F32">
        <w:rPr>
          <w:rFonts w:ascii="Times New Roman" w:hAnsi="Times New Roman" w:cs="Times New Roman"/>
          <w:color w:val="000000"/>
          <w:sz w:val="24"/>
          <w:szCs w:val="24"/>
        </w:rPr>
        <w:t xml:space="preserve"> sprendimu Nr. KS-40</w:t>
      </w:r>
      <w:r w:rsidR="00056B14" w:rsidRPr="008D2F32">
        <w:rPr>
          <w:rFonts w:ascii="Times New Roman" w:hAnsi="Times New Roman" w:cs="Times New Roman"/>
          <w:color w:val="000000"/>
          <w:sz w:val="24"/>
          <w:szCs w:val="24"/>
        </w:rPr>
        <w:t xml:space="preserve"> ir</w:t>
      </w:r>
      <w:r w:rsidR="00714C6C" w:rsidRPr="008D2F32">
        <w:rPr>
          <w:rFonts w:ascii="Times New Roman" w:hAnsi="Times New Roman" w:cs="Times New Roman"/>
          <w:color w:val="000000"/>
          <w:sz w:val="24"/>
          <w:szCs w:val="24"/>
        </w:rPr>
        <w:t xml:space="preserve"> </w:t>
      </w:r>
      <w:r w:rsidR="00E246A6" w:rsidRPr="008D2F32">
        <w:rPr>
          <w:rFonts w:ascii="Times New Roman" w:hAnsi="Times New Roman" w:cs="Times New Roman"/>
          <w:color w:val="000000"/>
          <w:sz w:val="24"/>
          <w:szCs w:val="24"/>
        </w:rPr>
        <w:t xml:space="preserve">Rekomendacijomis dėl Įstatymo nuostatų laikymosi kontrolės vykdymo Įstatymo kontrolės subjektams, patvirtintomis </w:t>
      </w:r>
      <w:r w:rsidR="006A2E72" w:rsidRPr="008D2F32">
        <w:rPr>
          <w:rFonts w:ascii="Times New Roman" w:hAnsi="Times New Roman" w:cs="Times New Roman"/>
          <w:color w:val="000000"/>
          <w:sz w:val="24"/>
          <w:szCs w:val="24"/>
        </w:rPr>
        <w:t>Vyriausiosios tarnybinės etikos komisijos 2019</w:t>
      </w:r>
      <w:r w:rsidR="00E246A6" w:rsidRPr="008D2F32">
        <w:rPr>
          <w:rFonts w:ascii="Times New Roman" w:hAnsi="Times New Roman" w:cs="Times New Roman"/>
          <w:color w:val="000000"/>
          <w:sz w:val="24"/>
          <w:szCs w:val="24"/>
        </w:rPr>
        <w:t xml:space="preserve"> m. lapkričio </w:t>
      </w:r>
      <w:r w:rsidR="006A2E72" w:rsidRPr="008D2F32">
        <w:rPr>
          <w:rFonts w:ascii="Times New Roman" w:hAnsi="Times New Roman" w:cs="Times New Roman"/>
          <w:color w:val="000000"/>
          <w:sz w:val="24"/>
          <w:szCs w:val="24"/>
        </w:rPr>
        <w:t>13</w:t>
      </w:r>
      <w:r w:rsidR="00E246A6" w:rsidRPr="008D2F32">
        <w:rPr>
          <w:rFonts w:ascii="Times New Roman" w:hAnsi="Times New Roman" w:cs="Times New Roman"/>
          <w:color w:val="000000"/>
          <w:sz w:val="24"/>
          <w:szCs w:val="24"/>
        </w:rPr>
        <w:t xml:space="preserve"> d.</w:t>
      </w:r>
      <w:r w:rsidR="006A2E72" w:rsidRPr="008D2F32">
        <w:rPr>
          <w:rFonts w:ascii="Times New Roman" w:hAnsi="Times New Roman" w:cs="Times New Roman"/>
          <w:color w:val="000000"/>
          <w:sz w:val="24"/>
          <w:szCs w:val="24"/>
        </w:rPr>
        <w:t xml:space="preserve"> sprendim</w:t>
      </w:r>
      <w:r w:rsidR="007235B7" w:rsidRPr="008D2F32">
        <w:rPr>
          <w:rFonts w:ascii="Times New Roman" w:hAnsi="Times New Roman" w:cs="Times New Roman"/>
          <w:color w:val="000000"/>
          <w:sz w:val="24"/>
          <w:szCs w:val="24"/>
        </w:rPr>
        <w:t>u</w:t>
      </w:r>
      <w:r w:rsidR="006A2E72" w:rsidRPr="008D2F32">
        <w:rPr>
          <w:rFonts w:ascii="Times New Roman" w:hAnsi="Times New Roman" w:cs="Times New Roman"/>
          <w:color w:val="000000"/>
          <w:sz w:val="24"/>
          <w:szCs w:val="24"/>
        </w:rPr>
        <w:t xml:space="preserve"> Nr. KS-291</w:t>
      </w:r>
      <w:r w:rsidR="00753105">
        <w:rPr>
          <w:rFonts w:ascii="Times New Roman" w:hAnsi="Times New Roman" w:cs="Times New Roman"/>
          <w:color w:val="000000"/>
          <w:sz w:val="24"/>
          <w:szCs w:val="24"/>
        </w:rPr>
        <w:t xml:space="preserve"> </w:t>
      </w:r>
      <w:r w:rsidR="00D126D9" w:rsidRPr="008D2F32">
        <w:rPr>
          <w:rFonts w:ascii="Times New Roman" w:hAnsi="Times New Roman" w:cs="Times New Roman"/>
          <w:color w:val="000000"/>
          <w:sz w:val="24"/>
          <w:szCs w:val="24"/>
        </w:rPr>
        <w:t>ir</w:t>
      </w:r>
      <w:r w:rsidR="006A2E72" w:rsidRPr="008D2F32">
        <w:rPr>
          <w:rFonts w:ascii="Times New Roman" w:hAnsi="Times New Roman" w:cs="Times New Roman"/>
          <w:color w:val="000000"/>
          <w:sz w:val="24"/>
          <w:szCs w:val="24"/>
        </w:rPr>
        <w:t xml:space="preserve"> </w:t>
      </w:r>
      <w:r w:rsidR="00737E25" w:rsidRPr="008D2F32">
        <w:rPr>
          <w:rFonts w:ascii="Times New Roman" w:hAnsi="Times New Roman" w:cs="Times New Roman"/>
          <w:color w:val="000000"/>
          <w:sz w:val="24"/>
          <w:szCs w:val="24"/>
        </w:rPr>
        <w:t xml:space="preserve">kitais teisės aktais. </w:t>
      </w:r>
    </w:p>
    <w:p w14:paraId="4BC92C2A" w14:textId="77777777" w:rsidR="006A2557" w:rsidRPr="00CB4636" w:rsidRDefault="008D2F32" w:rsidP="00CB4636">
      <w:pPr>
        <w:pStyle w:val="Sraopastraipa"/>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Tvarkos aprašo</w:t>
      </w:r>
      <w:r w:rsidR="00FE4067" w:rsidRPr="00FE4067">
        <w:rPr>
          <w:rFonts w:ascii="Times New Roman" w:hAnsi="Times New Roman" w:cs="Times New Roman"/>
          <w:color w:val="000000"/>
          <w:sz w:val="24"/>
          <w:szCs w:val="24"/>
        </w:rPr>
        <w:t xml:space="preserve"> nuostatos taikomos visiems </w:t>
      </w:r>
      <w:r w:rsidR="00CB4636">
        <w:rPr>
          <w:rFonts w:ascii="Times New Roman" w:hAnsi="Times New Roman" w:cs="Times New Roman"/>
          <w:color w:val="000000"/>
          <w:sz w:val="24"/>
          <w:szCs w:val="24"/>
        </w:rPr>
        <w:t>Tarnybos (ir pavaldžių institucijų</w:t>
      </w:r>
      <w:r w:rsidR="004115FF">
        <w:rPr>
          <w:rFonts w:ascii="Times New Roman" w:hAnsi="Times New Roman" w:cs="Times New Roman"/>
          <w:color w:val="000000"/>
          <w:sz w:val="24"/>
          <w:szCs w:val="24"/>
        </w:rPr>
        <w:t xml:space="preserve"> vadovams</w:t>
      </w:r>
      <w:r w:rsidR="00CB4636">
        <w:rPr>
          <w:rFonts w:ascii="Times New Roman" w:hAnsi="Times New Roman" w:cs="Times New Roman"/>
          <w:color w:val="000000"/>
          <w:sz w:val="24"/>
          <w:szCs w:val="24"/>
        </w:rPr>
        <w:t xml:space="preserve">) </w:t>
      </w:r>
      <w:r w:rsidR="00E12FC5">
        <w:rPr>
          <w:rFonts w:ascii="Times New Roman" w:hAnsi="Times New Roman" w:cs="Times New Roman"/>
          <w:color w:val="000000"/>
          <w:sz w:val="24"/>
          <w:szCs w:val="24"/>
        </w:rPr>
        <w:t>Darbuotojams</w:t>
      </w:r>
      <w:r w:rsidR="00FE4067" w:rsidRPr="00FE4067">
        <w:rPr>
          <w:rFonts w:ascii="Times New Roman" w:hAnsi="Times New Roman" w:cs="Times New Roman"/>
          <w:color w:val="000000"/>
          <w:sz w:val="24"/>
          <w:szCs w:val="24"/>
        </w:rPr>
        <w:t xml:space="preserve">. </w:t>
      </w:r>
      <w:r w:rsidR="003E53C8">
        <w:rPr>
          <w:rFonts w:ascii="Times New Roman" w:hAnsi="Times New Roman" w:cs="Times New Roman"/>
          <w:color w:val="000000"/>
          <w:sz w:val="24"/>
          <w:szCs w:val="24"/>
        </w:rPr>
        <w:t xml:space="preserve"> </w:t>
      </w:r>
    </w:p>
    <w:p w14:paraId="7FB01E2C" w14:textId="77777777" w:rsidR="00A44A56" w:rsidRPr="00FE4067" w:rsidRDefault="006A2557" w:rsidP="008D2F32">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FE4067">
        <w:rPr>
          <w:rFonts w:ascii="Times New Roman" w:hAnsi="Times New Roman" w:cs="Times New Roman"/>
          <w:color w:val="000000"/>
          <w:sz w:val="24"/>
          <w:szCs w:val="24"/>
        </w:rPr>
        <w:t xml:space="preserve"> </w:t>
      </w:r>
      <w:r w:rsidR="00051C6F">
        <w:rPr>
          <w:rFonts w:ascii="Times New Roman" w:hAnsi="Times New Roman" w:cs="Times New Roman"/>
          <w:color w:val="000000"/>
          <w:sz w:val="24"/>
          <w:szCs w:val="24"/>
        </w:rPr>
        <w:t>Tvarkos apraše</w:t>
      </w:r>
      <w:r w:rsidRPr="00FE4067">
        <w:rPr>
          <w:rFonts w:ascii="Times New Roman" w:hAnsi="Times New Roman" w:cs="Times New Roman"/>
          <w:color w:val="000000"/>
          <w:sz w:val="24"/>
          <w:szCs w:val="24"/>
        </w:rPr>
        <w:t xml:space="preserve"> vartojamos sąvokos suprantamos taip, kaip jos yra apibrėžtos Įstatyme ir kituose teisės aktuose.</w:t>
      </w:r>
    </w:p>
    <w:p w14:paraId="228272CD" w14:textId="77777777" w:rsidR="00621390" w:rsidRDefault="00621390" w:rsidP="00345FDD">
      <w:pPr>
        <w:autoSpaceDE w:val="0"/>
        <w:autoSpaceDN w:val="0"/>
        <w:adjustRightInd w:val="0"/>
        <w:spacing w:after="0" w:line="240" w:lineRule="auto"/>
        <w:jc w:val="center"/>
        <w:rPr>
          <w:rFonts w:ascii="Times New Roman" w:hAnsi="Times New Roman" w:cs="Times New Roman"/>
          <w:b/>
          <w:bCs/>
          <w:color w:val="000000"/>
          <w:sz w:val="24"/>
          <w:szCs w:val="24"/>
        </w:rPr>
      </w:pPr>
    </w:p>
    <w:p w14:paraId="017ADCD9" w14:textId="77777777" w:rsidR="00345FDD" w:rsidRPr="00746F80" w:rsidRDefault="00345FDD" w:rsidP="00345FDD">
      <w:pPr>
        <w:autoSpaceDE w:val="0"/>
        <w:autoSpaceDN w:val="0"/>
        <w:adjustRightInd w:val="0"/>
        <w:spacing w:after="0" w:line="240" w:lineRule="auto"/>
        <w:jc w:val="center"/>
        <w:rPr>
          <w:rFonts w:ascii="Times New Roman" w:hAnsi="Times New Roman" w:cs="Times New Roman"/>
          <w:b/>
          <w:bCs/>
          <w:color w:val="000000"/>
          <w:sz w:val="24"/>
          <w:szCs w:val="24"/>
        </w:rPr>
      </w:pPr>
      <w:r w:rsidRPr="00746F80">
        <w:rPr>
          <w:rFonts w:ascii="Times New Roman" w:hAnsi="Times New Roman" w:cs="Times New Roman"/>
          <w:b/>
          <w:bCs/>
          <w:color w:val="000000"/>
          <w:sz w:val="24"/>
          <w:szCs w:val="24"/>
        </w:rPr>
        <w:t>II SKYRIUS</w:t>
      </w:r>
    </w:p>
    <w:p w14:paraId="6177110D" w14:textId="77777777" w:rsidR="00F43317" w:rsidRDefault="0086751D" w:rsidP="00345FDD">
      <w:pPr>
        <w:autoSpaceDE w:val="0"/>
        <w:autoSpaceDN w:val="0"/>
        <w:adjustRightInd w:val="0"/>
        <w:spacing w:after="0" w:line="240" w:lineRule="auto"/>
        <w:jc w:val="center"/>
        <w:rPr>
          <w:rFonts w:ascii="Times New Roman" w:hAnsi="Times New Roman" w:cs="Times New Roman"/>
          <w:b/>
          <w:bCs/>
          <w:color w:val="000000"/>
          <w:sz w:val="24"/>
          <w:szCs w:val="24"/>
        </w:rPr>
      </w:pPr>
      <w:r w:rsidRPr="004D17BA">
        <w:rPr>
          <w:rFonts w:ascii="Times New Roman" w:hAnsi="Times New Roman" w:cs="Times New Roman"/>
          <w:b/>
          <w:bCs/>
          <w:color w:val="000000"/>
          <w:sz w:val="24"/>
          <w:szCs w:val="24"/>
        </w:rPr>
        <w:t>DOVANŲ</w:t>
      </w:r>
      <w:r w:rsidRPr="00564982">
        <w:rPr>
          <w:rFonts w:ascii="Times New Roman" w:hAnsi="Times New Roman" w:cs="Times New Roman"/>
          <w:b/>
          <w:bCs/>
          <w:color w:val="000000"/>
          <w:sz w:val="24"/>
          <w:szCs w:val="24"/>
        </w:rPr>
        <w:t>, GAUTŲ PAGAL TARPTAUTINĮ PROTOKOLĄ</w:t>
      </w:r>
      <w:r w:rsidR="00452F45">
        <w:rPr>
          <w:rFonts w:ascii="Times New Roman" w:hAnsi="Times New Roman" w:cs="Times New Roman"/>
          <w:b/>
          <w:bCs/>
          <w:color w:val="000000"/>
          <w:sz w:val="24"/>
          <w:szCs w:val="24"/>
        </w:rPr>
        <w:t xml:space="preserve"> AR</w:t>
      </w:r>
      <w:r>
        <w:rPr>
          <w:rFonts w:ascii="Times New Roman" w:hAnsi="Times New Roman" w:cs="Times New Roman"/>
          <w:b/>
          <w:bCs/>
          <w:color w:val="000000"/>
          <w:sz w:val="24"/>
          <w:szCs w:val="24"/>
        </w:rPr>
        <w:t xml:space="preserve"> </w:t>
      </w:r>
      <w:r w:rsidRPr="00564982">
        <w:rPr>
          <w:rFonts w:ascii="Times New Roman" w:hAnsi="Times New Roman" w:cs="Times New Roman"/>
          <w:b/>
          <w:bCs/>
          <w:color w:val="000000"/>
          <w:sz w:val="24"/>
          <w:szCs w:val="24"/>
        </w:rPr>
        <w:t>TRADICIJAS</w:t>
      </w:r>
      <w:r w:rsidR="00452F45">
        <w:rPr>
          <w:rFonts w:ascii="Times New Roman" w:hAnsi="Times New Roman" w:cs="Times New Roman"/>
          <w:b/>
          <w:bCs/>
          <w:color w:val="000000"/>
          <w:sz w:val="24"/>
          <w:szCs w:val="24"/>
        </w:rPr>
        <w:t xml:space="preserve">, TAIP PAT </w:t>
      </w:r>
      <w:r w:rsidR="00441D4E">
        <w:rPr>
          <w:rFonts w:ascii="Times New Roman" w:hAnsi="Times New Roman" w:cs="Times New Roman"/>
          <w:b/>
          <w:bCs/>
          <w:color w:val="000000"/>
          <w:sz w:val="24"/>
          <w:szCs w:val="24"/>
        </w:rPr>
        <w:t>REPREZENTACIJAI SKIRTŲ</w:t>
      </w:r>
      <w:r w:rsidRPr="00564982">
        <w:rPr>
          <w:rFonts w:ascii="Times New Roman" w:hAnsi="Times New Roman" w:cs="Times New Roman"/>
          <w:b/>
          <w:bCs/>
          <w:color w:val="000000"/>
          <w:sz w:val="24"/>
          <w:szCs w:val="24"/>
        </w:rPr>
        <w:t xml:space="preserve"> DOVANŲ,</w:t>
      </w:r>
      <w:r w:rsidRPr="004D17B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PERDAVIMAS</w:t>
      </w:r>
      <w:r w:rsidR="00F35C05">
        <w:rPr>
          <w:rFonts w:ascii="Times New Roman" w:hAnsi="Times New Roman" w:cs="Times New Roman"/>
          <w:b/>
          <w:bCs/>
          <w:color w:val="000000"/>
          <w:sz w:val="24"/>
          <w:szCs w:val="24"/>
        </w:rPr>
        <w:t xml:space="preserve"> TARNYBAI</w:t>
      </w:r>
      <w:r w:rsidR="00441D4E">
        <w:rPr>
          <w:rFonts w:ascii="Times New Roman" w:hAnsi="Times New Roman" w:cs="Times New Roman"/>
          <w:b/>
          <w:bCs/>
          <w:color w:val="000000"/>
          <w:sz w:val="24"/>
          <w:szCs w:val="24"/>
        </w:rPr>
        <w:t xml:space="preserve"> (</w:t>
      </w:r>
      <w:r w:rsidR="00F35C05">
        <w:rPr>
          <w:rFonts w:ascii="Times New Roman" w:hAnsi="Times New Roman" w:cs="Times New Roman"/>
          <w:b/>
          <w:bCs/>
          <w:color w:val="000000"/>
          <w:sz w:val="24"/>
          <w:szCs w:val="24"/>
        </w:rPr>
        <w:t>DIREKCIJAI</w:t>
      </w:r>
      <w:r w:rsidR="00441D4E">
        <w:rPr>
          <w:rFonts w:ascii="Times New Roman" w:hAnsi="Times New Roman" w:cs="Times New Roman"/>
          <w:b/>
          <w:bCs/>
          <w:color w:val="000000"/>
          <w:sz w:val="24"/>
          <w:szCs w:val="24"/>
        </w:rPr>
        <w:t>)</w:t>
      </w:r>
    </w:p>
    <w:p w14:paraId="2FD5FD9C" w14:textId="77777777" w:rsidR="0086751D" w:rsidRDefault="0086751D" w:rsidP="00345FDD">
      <w:pPr>
        <w:autoSpaceDE w:val="0"/>
        <w:autoSpaceDN w:val="0"/>
        <w:adjustRightInd w:val="0"/>
        <w:spacing w:after="0" w:line="240" w:lineRule="auto"/>
        <w:jc w:val="center"/>
        <w:rPr>
          <w:rFonts w:ascii="Times New Roman" w:hAnsi="Times New Roman" w:cs="Times New Roman"/>
          <w:b/>
          <w:bCs/>
          <w:color w:val="000000"/>
          <w:sz w:val="24"/>
          <w:szCs w:val="24"/>
        </w:rPr>
      </w:pPr>
    </w:p>
    <w:p w14:paraId="3F6F1F77" w14:textId="77777777" w:rsidR="0074123C" w:rsidRPr="0074123C" w:rsidRDefault="0086751D" w:rsidP="0074123C">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86751D">
        <w:rPr>
          <w:rFonts w:ascii="Times New Roman" w:hAnsi="Times New Roman" w:cs="Times New Roman"/>
          <w:bCs/>
          <w:iCs/>
          <w:color w:val="000000"/>
          <w:sz w:val="24"/>
          <w:szCs w:val="24"/>
        </w:rPr>
        <w:t>Darbuotojas</w:t>
      </w:r>
      <w:r w:rsidR="00F35C05">
        <w:rPr>
          <w:rFonts w:ascii="Times New Roman" w:hAnsi="Times New Roman" w:cs="Times New Roman"/>
          <w:bCs/>
          <w:iCs/>
          <w:color w:val="000000"/>
          <w:sz w:val="24"/>
          <w:szCs w:val="24"/>
        </w:rPr>
        <w:t>, gavęs dovaną,</w:t>
      </w:r>
      <w:r w:rsidRPr="0086751D">
        <w:rPr>
          <w:rFonts w:ascii="Times New Roman" w:hAnsi="Times New Roman" w:cs="Times New Roman"/>
          <w:bCs/>
          <w:iCs/>
          <w:color w:val="000000"/>
          <w:sz w:val="24"/>
          <w:szCs w:val="24"/>
        </w:rPr>
        <w:t xml:space="preserve"> ne vėliau kaip per 5 darbo dienas nuo jos gavimo dienos</w:t>
      </w:r>
      <w:r w:rsidR="00F35C05">
        <w:rPr>
          <w:rFonts w:ascii="Times New Roman" w:hAnsi="Times New Roman" w:cs="Times New Roman"/>
          <w:bCs/>
          <w:iCs/>
          <w:color w:val="000000"/>
          <w:sz w:val="24"/>
          <w:szCs w:val="24"/>
        </w:rPr>
        <w:t xml:space="preserve"> </w:t>
      </w:r>
      <w:r w:rsidR="00753105">
        <w:rPr>
          <w:rFonts w:ascii="Times New Roman" w:hAnsi="Times New Roman" w:cs="Times New Roman"/>
          <w:bCs/>
          <w:iCs/>
          <w:color w:val="000000"/>
          <w:sz w:val="24"/>
          <w:szCs w:val="24"/>
        </w:rPr>
        <w:t xml:space="preserve"> perduoda šią dovaną</w:t>
      </w:r>
      <w:r w:rsidRPr="0086751D">
        <w:rPr>
          <w:rFonts w:ascii="Times New Roman" w:hAnsi="Times New Roman" w:cs="Times New Roman"/>
          <w:bCs/>
          <w:iCs/>
          <w:color w:val="000000"/>
          <w:sz w:val="24"/>
          <w:szCs w:val="24"/>
        </w:rPr>
        <w:t xml:space="preserve"> už korupcijos prevenciją </w:t>
      </w:r>
      <w:r w:rsidR="00F35C05">
        <w:rPr>
          <w:rFonts w:ascii="Times New Roman" w:hAnsi="Times New Roman" w:cs="Times New Roman"/>
          <w:bCs/>
          <w:iCs/>
          <w:color w:val="000000"/>
          <w:sz w:val="24"/>
          <w:szCs w:val="24"/>
        </w:rPr>
        <w:t>Tarnyboje (Direkcijoje)</w:t>
      </w:r>
      <w:r w:rsidR="00E12FC5">
        <w:rPr>
          <w:rFonts w:ascii="Times New Roman" w:hAnsi="Times New Roman" w:cs="Times New Roman"/>
          <w:bCs/>
          <w:iCs/>
          <w:color w:val="000000"/>
          <w:sz w:val="24"/>
          <w:szCs w:val="24"/>
        </w:rPr>
        <w:t xml:space="preserve"> </w:t>
      </w:r>
      <w:r w:rsidR="00753105">
        <w:rPr>
          <w:rFonts w:ascii="Times New Roman" w:hAnsi="Times New Roman" w:cs="Times New Roman"/>
          <w:bCs/>
          <w:iCs/>
          <w:color w:val="000000"/>
          <w:sz w:val="24"/>
          <w:szCs w:val="24"/>
        </w:rPr>
        <w:t>atsakingam asmeniui</w:t>
      </w:r>
      <w:r w:rsidRPr="0086751D">
        <w:rPr>
          <w:rFonts w:ascii="Times New Roman" w:hAnsi="Times New Roman" w:cs="Times New Roman"/>
          <w:bCs/>
          <w:iCs/>
          <w:color w:val="000000"/>
          <w:sz w:val="24"/>
          <w:szCs w:val="24"/>
        </w:rPr>
        <w:t xml:space="preserve">. </w:t>
      </w:r>
      <w:r w:rsidR="00F35C05">
        <w:rPr>
          <w:rFonts w:ascii="Times New Roman" w:hAnsi="Times New Roman" w:cs="Times New Roman"/>
          <w:bCs/>
          <w:iCs/>
          <w:color w:val="000000"/>
          <w:sz w:val="24"/>
          <w:szCs w:val="24"/>
        </w:rPr>
        <w:t>Atsakingas asmuo užpildęs Tarnyboje</w:t>
      </w:r>
      <w:r w:rsidR="00FF0E11">
        <w:rPr>
          <w:rFonts w:ascii="Times New Roman" w:hAnsi="Times New Roman" w:cs="Times New Roman"/>
          <w:bCs/>
          <w:iCs/>
          <w:color w:val="000000"/>
          <w:sz w:val="24"/>
          <w:szCs w:val="24"/>
        </w:rPr>
        <w:t xml:space="preserve"> (Direkcijoje)</w:t>
      </w:r>
      <w:r w:rsidR="00F35C05">
        <w:rPr>
          <w:rFonts w:ascii="Times New Roman" w:hAnsi="Times New Roman" w:cs="Times New Roman"/>
          <w:bCs/>
          <w:iCs/>
          <w:color w:val="000000"/>
          <w:sz w:val="24"/>
          <w:szCs w:val="24"/>
        </w:rPr>
        <w:t xml:space="preserve"> gautos dovanos perdavimo ir priėmimo aktą (Tvarkos aprašo 1 priedas), ir saugo dovaną, kol bus nustatyta jos vertė ir bus priimtas sprendimas dėl tolesnio jos saugojimo ar naudojimo.</w:t>
      </w:r>
    </w:p>
    <w:p w14:paraId="2516F13F" w14:textId="77777777" w:rsidR="0086751D" w:rsidRPr="005F38CD" w:rsidRDefault="0086751D" w:rsidP="0074123C">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86751D">
        <w:rPr>
          <w:rFonts w:ascii="Times New Roman" w:hAnsi="Times New Roman" w:cs="Times New Roman"/>
          <w:bCs/>
          <w:iCs/>
          <w:color w:val="000000"/>
          <w:sz w:val="24"/>
          <w:szCs w:val="24"/>
        </w:rPr>
        <w:t xml:space="preserve">Jeigu Darbuotojas neturi galimybių gautos dovanos perduoti per nustatytą terminą dėl komandiruotės, ligos, atostogų ar kito laikino nebuvimo darbe, jis apie gautą dovaną informuoja </w:t>
      </w:r>
      <w:r w:rsidR="005F38CD" w:rsidRPr="0086751D">
        <w:rPr>
          <w:rFonts w:ascii="Times New Roman" w:hAnsi="Times New Roman" w:cs="Times New Roman"/>
          <w:bCs/>
          <w:iCs/>
          <w:color w:val="000000"/>
          <w:sz w:val="24"/>
          <w:szCs w:val="24"/>
        </w:rPr>
        <w:t xml:space="preserve">už </w:t>
      </w:r>
      <w:r w:rsidRPr="0086751D">
        <w:rPr>
          <w:rFonts w:ascii="Times New Roman" w:hAnsi="Times New Roman" w:cs="Times New Roman"/>
          <w:bCs/>
          <w:iCs/>
          <w:color w:val="000000"/>
          <w:sz w:val="24"/>
          <w:szCs w:val="24"/>
        </w:rPr>
        <w:t xml:space="preserve">korupcijos prevenciją </w:t>
      </w:r>
      <w:r w:rsidR="00F35C05">
        <w:rPr>
          <w:rFonts w:ascii="Times New Roman" w:hAnsi="Times New Roman" w:cs="Times New Roman"/>
          <w:bCs/>
          <w:iCs/>
          <w:color w:val="000000"/>
          <w:sz w:val="24"/>
          <w:szCs w:val="24"/>
        </w:rPr>
        <w:t>Tarnyboje</w:t>
      </w:r>
      <w:r w:rsidR="00FF0E11">
        <w:rPr>
          <w:rFonts w:ascii="Times New Roman" w:hAnsi="Times New Roman" w:cs="Times New Roman"/>
          <w:bCs/>
          <w:iCs/>
          <w:color w:val="000000"/>
          <w:sz w:val="24"/>
          <w:szCs w:val="24"/>
        </w:rPr>
        <w:t xml:space="preserve"> (Direkcijoje)</w:t>
      </w:r>
      <w:r w:rsidR="00E12FC5">
        <w:rPr>
          <w:rFonts w:ascii="Times New Roman" w:hAnsi="Times New Roman" w:cs="Times New Roman"/>
          <w:bCs/>
          <w:iCs/>
          <w:color w:val="000000"/>
          <w:sz w:val="24"/>
          <w:szCs w:val="24"/>
        </w:rPr>
        <w:t xml:space="preserve"> </w:t>
      </w:r>
      <w:r w:rsidRPr="0086751D">
        <w:rPr>
          <w:rFonts w:ascii="Times New Roman" w:hAnsi="Times New Roman" w:cs="Times New Roman"/>
          <w:bCs/>
          <w:iCs/>
          <w:color w:val="000000"/>
          <w:sz w:val="24"/>
          <w:szCs w:val="24"/>
        </w:rPr>
        <w:t>atsakingą asmenį ir perduoda jam dovaną per 5 darbo dienas nuo komandiruotės, ligos, atostogų ar kito laikino nebuvimo darbe pabaigos</w:t>
      </w:r>
      <w:r w:rsidR="005F38CD">
        <w:rPr>
          <w:rFonts w:ascii="Times New Roman" w:hAnsi="Times New Roman" w:cs="Times New Roman"/>
          <w:bCs/>
          <w:iCs/>
          <w:color w:val="000000"/>
          <w:sz w:val="24"/>
          <w:szCs w:val="24"/>
        </w:rPr>
        <w:t>.</w:t>
      </w:r>
    </w:p>
    <w:p w14:paraId="7C31CFA1" w14:textId="77777777" w:rsidR="00BA5DCA" w:rsidRDefault="00BA5DCA" w:rsidP="007F67F1">
      <w:pPr>
        <w:autoSpaceDE w:val="0"/>
        <w:autoSpaceDN w:val="0"/>
        <w:adjustRightInd w:val="0"/>
        <w:spacing w:after="0" w:line="240" w:lineRule="auto"/>
        <w:jc w:val="center"/>
        <w:rPr>
          <w:rFonts w:ascii="Times New Roman" w:hAnsi="Times New Roman" w:cs="Times New Roman"/>
          <w:b/>
          <w:bCs/>
          <w:color w:val="000000"/>
          <w:sz w:val="23"/>
          <w:szCs w:val="23"/>
        </w:rPr>
      </w:pPr>
    </w:p>
    <w:p w14:paraId="1DF75A36" w14:textId="77777777" w:rsidR="003E7AFE" w:rsidRDefault="003E7AFE" w:rsidP="00C401B3">
      <w:pPr>
        <w:autoSpaceDE w:val="0"/>
        <w:autoSpaceDN w:val="0"/>
        <w:adjustRightInd w:val="0"/>
        <w:spacing w:after="0" w:line="240" w:lineRule="auto"/>
        <w:rPr>
          <w:rFonts w:ascii="Times New Roman" w:hAnsi="Times New Roman" w:cs="Times New Roman"/>
          <w:b/>
          <w:bCs/>
          <w:color w:val="000000"/>
          <w:sz w:val="23"/>
          <w:szCs w:val="23"/>
        </w:rPr>
      </w:pPr>
    </w:p>
    <w:p w14:paraId="354C93DF" w14:textId="77777777" w:rsidR="00C401B3" w:rsidRDefault="00C401B3" w:rsidP="00C401B3">
      <w:pPr>
        <w:autoSpaceDE w:val="0"/>
        <w:autoSpaceDN w:val="0"/>
        <w:adjustRightInd w:val="0"/>
        <w:spacing w:after="0" w:line="240" w:lineRule="auto"/>
        <w:rPr>
          <w:rFonts w:ascii="Times New Roman" w:hAnsi="Times New Roman" w:cs="Times New Roman"/>
          <w:b/>
          <w:bCs/>
          <w:color w:val="000000"/>
          <w:sz w:val="23"/>
          <w:szCs w:val="23"/>
        </w:rPr>
      </w:pPr>
    </w:p>
    <w:p w14:paraId="55D1AC13" w14:textId="77777777" w:rsidR="00D05746" w:rsidRPr="00BF29BD" w:rsidRDefault="00D05746" w:rsidP="007F67F1">
      <w:pPr>
        <w:autoSpaceDE w:val="0"/>
        <w:autoSpaceDN w:val="0"/>
        <w:adjustRightInd w:val="0"/>
        <w:spacing w:after="0" w:line="240" w:lineRule="auto"/>
        <w:jc w:val="center"/>
        <w:rPr>
          <w:rFonts w:ascii="Times New Roman" w:hAnsi="Times New Roman" w:cs="Times New Roman"/>
          <w:b/>
          <w:bCs/>
          <w:color w:val="000000"/>
          <w:sz w:val="23"/>
          <w:szCs w:val="23"/>
        </w:rPr>
      </w:pPr>
      <w:r w:rsidRPr="00BF29BD">
        <w:rPr>
          <w:rFonts w:ascii="Times New Roman" w:hAnsi="Times New Roman" w:cs="Times New Roman"/>
          <w:b/>
          <w:bCs/>
          <w:color w:val="000000"/>
          <w:sz w:val="23"/>
          <w:szCs w:val="23"/>
        </w:rPr>
        <w:t>III SKYRIUS</w:t>
      </w:r>
    </w:p>
    <w:p w14:paraId="67C33B7A" w14:textId="77777777" w:rsidR="00921E27" w:rsidRPr="004D17BA" w:rsidRDefault="00E21D1E" w:rsidP="007F67F1">
      <w:pPr>
        <w:autoSpaceDE w:val="0"/>
        <w:autoSpaceDN w:val="0"/>
        <w:adjustRightInd w:val="0"/>
        <w:spacing w:after="0" w:line="240" w:lineRule="auto"/>
        <w:jc w:val="center"/>
        <w:rPr>
          <w:rFonts w:ascii="Times New Roman" w:hAnsi="Times New Roman" w:cs="Times New Roman"/>
          <w:b/>
          <w:bCs/>
          <w:color w:val="000000"/>
          <w:sz w:val="24"/>
          <w:szCs w:val="24"/>
        </w:rPr>
      </w:pPr>
      <w:r w:rsidRPr="00564982">
        <w:rPr>
          <w:rFonts w:ascii="Times New Roman" w:hAnsi="Times New Roman" w:cs="Times New Roman"/>
          <w:b/>
          <w:bCs/>
          <w:color w:val="000000"/>
          <w:sz w:val="24"/>
          <w:szCs w:val="24"/>
        </w:rPr>
        <w:t xml:space="preserve"> DOVANŲ</w:t>
      </w:r>
      <w:r w:rsidRPr="004D17BA">
        <w:rPr>
          <w:rFonts w:ascii="Times New Roman" w:hAnsi="Times New Roman" w:cs="Times New Roman"/>
          <w:b/>
          <w:bCs/>
          <w:color w:val="000000"/>
          <w:sz w:val="24"/>
          <w:szCs w:val="24"/>
        </w:rPr>
        <w:t xml:space="preserve"> </w:t>
      </w:r>
      <w:r w:rsidR="00841F49">
        <w:rPr>
          <w:rFonts w:ascii="Times New Roman" w:hAnsi="Times New Roman" w:cs="Times New Roman"/>
          <w:b/>
          <w:bCs/>
          <w:color w:val="000000"/>
          <w:sz w:val="24"/>
          <w:szCs w:val="24"/>
        </w:rPr>
        <w:t>ĮVERTINIMAS</w:t>
      </w:r>
      <w:r w:rsidR="00BA5DCA">
        <w:rPr>
          <w:rFonts w:ascii="Times New Roman" w:hAnsi="Times New Roman" w:cs="Times New Roman"/>
          <w:b/>
          <w:bCs/>
          <w:color w:val="000000"/>
          <w:sz w:val="24"/>
          <w:szCs w:val="24"/>
        </w:rPr>
        <w:t xml:space="preserve"> IR APSKAITA</w:t>
      </w:r>
    </w:p>
    <w:p w14:paraId="47CDAAB6" w14:textId="77777777" w:rsidR="004D17BA" w:rsidRPr="004D17BA" w:rsidRDefault="004D17BA" w:rsidP="007F67F1">
      <w:pPr>
        <w:autoSpaceDE w:val="0"/>
        <w:autoSpaceDN w:val="0"/>
        <w:adjustRightInd w:val="0"/>
        <w:spacing w:after="0" w:line="240" w:lineRule="auto"/>
        <w:jc w:val="center"/>
        <w:rPr>
          <w:rFonts w:ascii="Times New Roman" w:hAnsi="Times New Roman" w:cs="Times New Roman"/>
          <w:b/>
          <w:bCs/>
          <w:color w:val="000000"/>
          <w:sz w:val="24"/>
          <w:szCs w:val="24"/>
        </w:rPr>
      </w:pPr>
    </w:p>
    <w:p w14:paraId="381AD778" w14:textId="77777777" w:rsidR="00841F49" w:rsidRDefault="00841F49" w:rsidP="00FE4779">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Dovanų vertinimą atlieka Tarnybos</w:t>
      </w:r>
      <w:r w:rsidR="00FF0E11">
        <w:rPr>
          <w:rFonts w:ascii="Times New Roman" w:hAnsi="Times New Roman" w:cs="Times New Roman"/>
          <w:bCs/>
          <w:color w:val="000000"/>
          <w:sz w:val="24"/>
          <w:szCs w:val="24"/>
        </w:rPr>
        <w:t xml:space="preserve"> (Direkcijos)</w:t>
      </w:r>
      <w:r>
        <w:rPr>
          <w:rFonts w:ascii="Times New Roman" w:hAnsi="Times New Roman" w:cs="Times New Roman"/>
          <w:bCs/>
          <w:color w:val="000000"/>
          <w:sz w:val="24"/>
          <w:szCs w:val="24"/>
        </w:rPr>
        <w:t xml:space="preserve"> direkt</w:t>
      </w:r>
      <w:r w:rsidR="00196503">
        <w:rPr>
          <w:rFonts w:ascii="Times New Roman" w:hAnsi="Times New Roman" w:cs="Times New Roman"/>
          <w:bCs/>
          <w:color w:val="000000"/>
          <w:sz w:val="24"/>
          <w:szCs w:val="24"/>
        </w:rPr>
        <w:t>oriaus įsakymu sudaryta</w:t>
      </w:r>
      <w:r>
        <w:rPr>
          <w:rFonts w:ascii="Times New Roman" w:hAnsi="Times New Roman" w:cs="Times New Roman"/>
          <w:bCs/>
          <w:color w:val="000000"/>
          <w:sz w:val="24"/>
          <w:szCs w:val="24"/>
        </w:rPr>
        <w:t xml:space="preserve"> dovanų vertinimo komisija (toliau – Komisija).</w:t>
      </w:r>
    </w:p>
    <w:p w14:paraId="78C8D7C7" w14:textId="77777777" w:rsidR="00043B61" w:rsidRPr="00FE4779" w:rsidRDefault="00043B61" w:rsidP="00FE4779">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FE4779">
        <w:rPr>
          <w:rFonts w:ascii="Times New Roman" w:hAnsi="Times New Roman" w:cs="Times New Roman"/>
          <w:bCs/>
          <w:color w:val="000000"/>
          <w:sz w:val="24"/>
          <w:szCs w:val="24"/>
        </w:rPr>
        <w:t>Už korup</w:t>
      </w:r>
      <w:r w:rsidR="00841F49">
        <w:rPr>
          <w:rFonts w:ascii="Times New Roman" w:hAnsi="Times New Roman" w:cs="Times New Roman"/>
          <w:bCs/>
          <w:color w:val="000000"/>
          <w:sz w:val="24"/>
          <w:szCs w:val="24"/>
        </w:rPr>
        <w:t>cijos prevenciją Tarnyboje</w:t>
      </w:r>
      <w:r w:rsidR="00FF0E11">
        <w:rPr>
          <w:rFonts w:ascii="Times New Roman" w:hAnsi="Times New Roman" w:cs="Times New Roman"/>
          <w:bCs/>
          <w:color w:val="000000"/>
          <w:sz w:val="24"/>
          <w:szCs w:val="24"/>
        </w:rPr>
        <w:t xml:space="preserve"> (Direkcijoje)</w:t>
      </w:r>
      <w:r w:rsidR="00753105">
        <w:rPr>
          <w:rFonts w:ascii="Times New Roman" w:hAnsi="Times New Roman" w:cs="Times New Roman"/>
          <w:bCs/>
          <w:color w:val="000000"/>
          <w:sz w:val="24"/>
          <w:szCs w:val="24"/>
        </w:rPr>
        <w:t xml:space="preserve"> atsakingas asmuo</w:t>
      </w:r>
      <w:r w:rsidRPr="00FE4779">
        <w:rPr>
          <w:rFonts w:ascii="Times New Roman" w:hAnsi="Times New Roman" w:cs="Times New Roman"/>
          <w:bCs/>
          <w:color w:val="000000"/>
          <w:sz w:val="24"/>
          <w:szCs w:val="24"/>
        </w:rPr>
        <w:t xml:space="preserve"> iš </w:t>
      </w:r>
      <w:r w:rsidR="00FE301D">
        <w:rPr>
          <w:rFonts w:ascii="Times New Roman" w:hAnsi="Times New Roman" w:cs="Times New Roman"/>
          <w:bCs/>
          <w:color w:val="000000"/>
          <w:sz w:val="24"/>
          <w:szCs w:val="24"/>
        </w:rPr>
        <w:t>Tarnybos</w:t>
      </w:r>
      <w:r w:rsidR="00A20155">
        <w:rPr>
          <w:rFonts w:ascii="Times New Roman" w:hAnsi="Times New Roman" w:cs="Times New Roman"/>
          <w:bCs/>
          <w:color w:val="000000"/>
          <w:sz w:val="24"/>
          <w:szCs w:val="24"/>
        </w:rPr>
        <w:t xml:space="preserve"> (Direkcijos)</w:t>
      </w:r>
      <w:r w:rsidR="00FE301D">
        <w:rPr>
          <w:rFonts w:ascii="Times New Roman" w:hAnsi="Times New Roman" w:cs="Times New Roman"/>
          <w:bCs/>
          <w:color w:val="000000"/>
          <w:sz w:val="24"/>
          <w:szCs w:val="24"/>
        </w:rPr>
        <w:t xml:space="preserve"> </w:t>
      </w:r>
      <w:r w:rsidRPr="00FE4779">
        <w:rPr>
          <w:rFonts w:ascii="Times New Roman" w:hAnsi="Times New Roman" w:cs="Times New Roman"/>
          <w:bCs/>
          <w:color w:val="000000"/>
          <w:sz w:val="24"/>
          <w:szCs w:val="24"/>
        </w:rPr>
        <w:t xml:space="preserve">Darbuotojo gavęs informaciją apie jo gautą dovaną, </w:t>
      </w:r>
      <w:r w:rsidR="00841F49">
        <w:rPr>
          <w:rFonts w:ascii="Times New Roman" w:hAnsi="Times New Roman" w:cs="Times New Roman"/>
          <w:bCs/>
          <w:color w:val="000000"/>
          <w:sz w:val="24"/>
          <w:szCs w:val="24"/>
        </w:rPr>
        <w:t>per 2</w:t>
      </w:r>
      <w:r w:rsidR="00DD7604" w:rsidRPr="00FE4779">
        <w:rPr>
          <w:rFonts w:ascii="Times New Roman" w:hAnsi="Times New Roman" w:cs="Times New Roman"/>
          <w:bCs/>
          <w:color w:val="000000"/>
          <w:sz w:val="24"/>
          <w:szCs w:val="24"/>
        </w:rPr>
        <w:t xml:space="preserve"> darbo dienas </w:t>
      </w:r>
      <w:r w:rsidRPr="00FE4779">
        <w:rPr>
          <w:rFonts w:ascii="Times New Roman" w:hAnsi="Times New Roman" w:cs="Times New Roman"/>
          <w:bCs/>
          <w:color w:val="000000"/>
          <w:sz w:val="24"/>
          <w:szCs w:val="24"/>
        </w:rPr>
        <w:t xml:space="preserve">inicijuoja dovanos vertinimą, kurį jis atlieka kartu su Komisija. </w:t>
      </w:r>
    </w:p>
    <w:p w14:paraId="4C0AEE8B" w14:textId="77777777" w:rsidR="00043B61" w:rsidRDefault="00C852C9" w:rsidP="00841F49">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Komisija, gavusi d</w:t>
      </w:r>
      <w:r w:rsidR="00841F49">
        <w:rPr>
          <w:rFonts w:ascii="Times New Roman" w:hAnsi="Times New Roman" w:cs="Times New Roman"/>
          <w:color w:val="000000"/>
          <w:sz w:val="24"/>
          <w:szCs w:val="24"/>
        </w:rPr>
        <w:t xml:space="preserve">ovaną vadovaudamasi </w:t>
      </w:r>
      <w:r w:rsidR="00043B61" w:rsidRPr="00841F49">
        <w:rPr>
          <w:rFonts w:ascii="Times New Roman" w:hAnsi="Times New Roman" w:cs="Times New Roman"/>
          <w:color w:val="000000"/>
          <w:sz w:val="24"/>
          <w:szCs w:val="24"/>
        </w:rPr>
        <w:t>Lietuvos Respublikos turto ir verslo vertinimo pagrindų įstatymas; Turto ir verslo vertinimo metodika, patvirtinta Lietuvos Respublikos finansų ministro 2012 m. balandžio 27 d. įsakymu Nr. 1K-159 „Dėl Turto ir verslo ver</w:t>
      </w:r>
      <w:r w:rsidR="00841F49">
        <w:rPr>
          <w:rFonts w:ascii="Times New Roman" w:hAnsi="Times New Roman" w:cs="Times New Roman"/>
          <w:color w:val="000000"/>
          <w:sz w:val="24"/>
          <w:szCs w:val="24"/>
        </w:rPr>
        <w:t>tinimo m</w:t>
      </w:r>
      <w:r>
        <w:rPr>
          <w:rFonts w:ascii="Times New Roman" w:hAnsi="Times New Roman" w:cs="Times New Roman"/>
          <w:color w:val="000000"/>
          <w:sz w:val="24"/>
          <w:szCs w:val="24"/>
        </w:rPr>
        <w:t>etodikos patvirtinimo“ nustato d</w:t>
      </w:r>
      <w:r w:rsidR="00841F49">
        <w:rPr>
          <w:rFonts w:ascii="Times New Roman" w:hAnsi="Times New Roman" w:cs="Times New Roman"/>
          <w:color w:val="000000"/>
          <w:sz w:val="24"/>
          <w:szCs w:val="24"/>
        </w:rPr>
        <w:t xml:space="preserve">ovanos tikrąją vertę ir </w:t>
      </w:r>
      <w:r w:rsidR="00FE301D">
        <w:rPr>
          <w:rFonts w:ascii="Times New Roman" w:hAnsi="Times New Roman" w:cs="Times New Roman"/>
          <w:color w:val="000000"/>
          <w:sz w:val="24"/>
          <w:szCs w:val="24"/>
        </w:rPr>
        <w:t>surašo Dovanos vertinimo aktą (1</w:t>
      </w:r>
      <w:r w:rsidR="00841F49">
        <w:rPr>
          <w:rFonts w:ascii="Times New Roman" w:hAnsi="Times New Roman" w:cs="Times New Roman"/>
          <w:color w:val="000000"/>
          <w:sz w:val="24"/>
          <w:szCs w:val="24"/>
        </w:rPr>
        <w:t xml:space="preserve"> priedas)</w:t>
      </w:r>
      <w:r w:rsidR="00FE301D">
        <w:rPr>
          <w:rFonts w:ascii="Times New Roman" w:hAnsi="Times New Roman" w:cs="Times New Roman"/>
          <w:color w:val="000000"/>
          <w:sz w:val="24"/>
          <w:szCs w:val="24"/>
        </w:rPr>
        <w:t>, kuris registruojamas ir saugomas lektroninėje byloje (Dovanų apskaitos dokumentų byloje)</w:t>
      </w:r>
      <w:r w:rsidR="00841F49">
        <w:rPr>
          <w:rFonts w:ascii="Times New Roman" w:hAnsi="Times New Roman" w:cs="Times New Roman"/>
          <w:color w:val="000000"/>
          <w:sz w:val="24"/>
          <w:szCs w:val="24"/>
        </w:rPr>
        <w:t>.</w:t>
      </w:r>
      <w:r w:rsidR="00FE301D">
        <w:rPr>
          <w:rFonts w:ascii="Times New Roman" w:hAnsi="Times New Roman" w:cs="Times New Roman"/>
          <w:color w:val="000000"/>
          <w:sz w:val="24"/>
          <w:szCs w:val="24"/>
        </w:rPr>
        <w:t xml:space="preserve"> Visi asmenys, dalyvavę vertinant dovaną, pasirašo Dovanos vertinimo aktą.</w:t>
      </w:r>
    </w:p>
    <w:p w14:paraId="5A6E3112" w14:textId="77777777" w:rsidR="00FE301D" w:rsidRPr="00841F49" w:rsidRDefault="00FE301D" w:rsidP="00841F49">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Dovanos nebūtina vertinti, jeigu jos vertę galima nustatyti iš nurodytos kainos (priklijuotos etiketės ar pan.). tokiu atveju už korupciją atsakingas</w:t>
      </w:r>
      <w:r w:rsidR="00A20155">
        <w:rPr>
          <w:rFonts w:ascii="Times New Roman" w:hAnsi="Times New Roman" w:cs="Times New Roman"/>
          <w:color w:val="000000"/>
          <w:sz w:val="24"/>
          <w:szCs w:val="24"/>
        </w:rPr>
        <w:t xml:space="preserve"> darbuotojas, sudaro</w:t>
      </w:r>
      <w:r>
        <w:rPr>
          <w:rFonts w:ascii="Times New Roman" w:hAnsi="Times New Roman" w:cs="Times New Roman"/>
          <w:color w:val="000000"/>
          <w:sz w:val="24"/>
          <w:szCs w:val="24"/>
        </w:rPr>
        <w:t xml:space="preserve"> aktą ir pastabose pažymi, kokiu būdu buvo nustatyta vertė. Tarnybos</w:t>
      </w:r>
      <w:r w:rsidR="00FF0E11">
        <w:rPr>
          <w:rFonts w:ascii="Times New Roman" w:hAnsi="Times New Roman" w:cs="Times New Roman"/>
          <w:color w:val="000000"/>
          <w:sz w:val="24"/>
          <w:szCs w:val="24"/>
        </w:rPr>
        <w:t xml:space="preserve"> (Direkcijos)</w:t>
      </w:r>
      <w:r>
        <w:rPr>
          <w:rFonts w:ascii="Times New Roman" w:hAnsi="Times New Roman" w:cs="Times New Roman"/>
          <w:color w:val="000000"/>
          <w:sz w:val="24"/>
          <w:szCs w:val="24"/>
        </w:rPr>
        <w:t xml:space="preserve"> </w:t>
      </w:r>
      <w:r w:rsidR="00A20155">
        <w:rPr>
          <w:rFonts w:ascii="Times New Roman" w:hAnsi="Times New Roman" w:cs="Times New Roman"/>
          <w:color w:val="000000"/>
          <w:sz w:val="24"/>
          <w:szCs w:val="24"/>
        </w:rPr>
        <w:t xml:space="preserve">direktoriui pasirašius </w:t>
      </w:r>
      <w:r w:rsidR="00196503">
        <w:rPr>
          <w:rFonts w:ascii="Times New Roman" w:hAnsi="Times New Roman" w:cs="Times New Roman"/>
          <w:color w:val="000000"/>
          <w:sz w:val="24"/>
          <w:szCs w:val="24"/>
        </w:rPr>
        <w:t>Dovanos vertinimo</w:t>
      </w:r>
      <w:r w:rsidR="00A20155">
        <w:rPr>
          <w:rFonts w:ascii="Times New Roman" w:hAnsi="Times New Roman" w:cs="Times New Roman"/>
          <w:color w:val="000000"/>
          <w:sz w:val="24"/>
          <w:szCs w:val="24"/>
        </w:rPr>
        <w:t xml:space="preserve"> aktą, a</w:t>
      </w:r>
      <w:r>
        <w:rPr>
          <w:rFonts w:ascii="Times New Roman" w:hAnsi="Times New Roman" w:cs="Times New Roman"/>
          <w:color w:val="000000"/>
          <w:sz w:val="24"/>
          <w:szCs w:val="24"/>
        </w:rPr>
        <w:t>tsakingas darbuotojas jį užregistruoja.</w:t>
      </w:r>
    </w:p>
    <w:p w14:paraId="505D72EE" w14:textId="77777777" w:rsidR="006F7EB4" w:rsidRPr="00FE301D" w:rsidRDefault="00043B61" w:rsidP="00FE301D">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E4779">
        <w:rPr>
          <w:rFonts w:ascii="Times New Roman" w:hAnsi="Times New Roman" w:cs="Times New Roman"/>
          <w:color w:val="000000"/>
          <w:sz w:val="24"/>
          <w:szCs w:val="24"/>
        </w:rPr>
        <w:t xml:space="preserve">Sprendimas dėl dovanos vertinimo priimamas vertinimo metu </w:t>
      </w:r>
      <w:r w:rsidR="00531AB8" w:rsidRPr="00FE4779">
        <w:rPr>
          <w:rFonts w:ascii="Times New Roman" w:hAnsi="Times New Roman" w:cs="Times New Roman"/>
          <w:color w:val="000000"/>
          <w:sz w:val="24"/>
          <w:szCs w:val="24"/>
        </w:rPr>
        <w:t>Komisijo</w:t>
      </w:r>
      <w:r w:rsidR="00685415" w:rsidRPr="00FE4779">
        <w:rPr>
          <w:rFonts w:ascii="Times New Roman" w:hAnsi="Times New Roman" w:cs="Times New Roman"/>
          <w:color w:val="000000"/>
          <w:sz w:val="24"/>
          <w:szCs w:val="24"/>
        </w:rPr>
        <w:t>s posėdyje</w:t>
      </w:r>
      <w:r w:rsidR="00531AB8" w:rsidRPr="00FE4779">
        <w:rPr>
          <w:rFonts w:ascii="Times New Roman" w:hAnsi="Times New Roman" w:cs="Times New Roman"/>
          <w:color w:val="000000"/>
          <w:sz w:val="24"/>
          <w:szCs w:val="24"/>
        </w:rPr>
        <w:t xml:space="preserve"> </w:t>
      </w:r>
      <w:r w:rsidRPr="00FE4779">
        <w:rPr>
          <w:rFonts w:ascii="Times New Roman" w:hAnsi="Times New Roman" w:cs="Times New Roman"/>
          <w:color w:val="000000"/>
          <w:sz w:val="24"/>
          <w:szCs w:val="24"/>
        </w:rPr>
        <w:t>dalyvavusių asmenų balsų dauguma</w:t>
      </w:r>
      <w:r w:rsidR="00621390" w:rsidRPr="003E7AFE">
        <w:rPr>
          <w:rFonts w:ascii="Times New Roman" w:hAnsi="Times New Roman" w:cs="Times New Roman"/>
          <w:sz w:val="24"/>
          <w:szCs w:val="24"/>
        </w:rPr>
        <w:t>, balsams pasiskirsčius po lygiai lemia Komisijos pirmininko balsas</w:t>
      </w:r>
      <w:r w:rsidRPr="003E7AFE">
        <w:rPr>
          <w:rFonts w:ascii="Times New Roman" w:hAnsi="Times New Roman" w:cs="Times New Roman"/>
          <w:sz w:val="24"/>
          <w:szCs w:val="24"/>
        </w:rPr>
        <w:t xml:space="preserve">. </w:t>
      </w:r>
      <w:r w:rsidR="00621390" w:rsidRPr="003E7AFE">
        <w:rPr>
          <w:rFonts w:ascii="Times New Roman" w:hAnsi="Times New Roman" w:cs="Times New Roman"/>
          <w:sz w:val="24"/>
          <w:szCs w:val="24"/>
        </w:rPr>
        <w:t>Komisijos posėdis laikomas teisėtu, kai jame dalyvauja ne mažiau kaip pusė Komisijos narių.</w:t>
      </w:r>
    </w:p>
    <w:p w14:paraId="2C0EE3D0" w14:textId="77777777" w:rsidR="006F7EB4" w:rsidRDefault="006F7EB4" w:rsidP="00FE4779">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Kiekviena dovana vertinama eiliš</w:t>
      </w:r>
      <w:r w:rsidR="00C852C9">
        <w:rPr>
          <w:rFonts w:ascii="Times New Roman" w:hAnsi="Times New Roman" w:cs="Times New Roman"/>
          <w:color w:val="000000"/>
          <w:sz w:val="24"/>
          <w:szCs w:val="24"/>
        </w:rPr>
        <w:t>kumo tvarka individualiai. Kai d</w:t>
      </w:r>
      <w:r w:rsidRPr="00FE4779">
        <w:rPr>
          <w:rFonts w:ascii="Times New Roman" w:hAnsi="Times New Roman" w:cs="Times New Roman"/>
          <w:color w:val="000000"/>
          <w:sz w:val="24"/>
          <w:szCs w:val="24"/>
        </w:rPr>
        <w:t xml:space="preserve">ovaną sudaro keletas skirtingų daiktų, jų vertė yra </w:t>
      </w:r>
      <w:r w:rsidR="00A20155">
        <w:rPr>
          <w:rFonts w:ascii="Times New Roman" w:hAnsi="Times New Roman" w:cs="Times New Roman"/>
          <w:color w:val="000000"/>
          <w:sz w:val="24"/>
          <w:szCs w:val="24"/>
        </w:rPr>
        <w:t xml:space="preserve">sumuojama ir į </w:t>
      </w:r>
      <w:r w:rsidR="00196503">
        <w:rPr>
          <w:rFonts w:ascii="Times New Roman" w:hAnsi="Times New Roman" w:cs="Times New Roman"/>
          <w:color w:val="000000"/>
          <w:sz w:val="24"/>
          <w:szCs w:val="24"/>
        </w:rPr>
        <w:t xml:space="preserve">Dovanos vertinimo </w:t>
      </w:r>
      <w:r w:rsidR="00A20155">
        <w:rPr>
          <w:rFonts w:ascii="Times New Roman" w:hAnsi="Times New Roman" w:cs="Times New Roman"/>
          <w:color w:val="000000"/>
          <w:sz w:val="24"/>
          <w:szCs w:val="24"/>
        </w:rPr>
        <w:t>aktą įrašoma bendra d</w:t>
      </w:r>
      <w:r w:rsidRPr="00FE4779">
        <w:rPr>
          <w:rFonts w:ascii="Times New Roman" w:hAnsi="Times New Roman" w:cs="Times New Roman"/>
          <w:color w:val="000000"/>
          <w:sz w:val="24"/>
          <w:szCs w:val="24"/>
        </w:rPr>
        <w:t xml:space="preserve">ovanos vertė vienu registracijos numeriu. </w:t>
      </w:r>
    </w:p>
    <w:p w14:paraId="524663C0" w14:textId="77777777" w:rsidR="00753105" w:rsidRPr="00FE4779" w:rsidRDefault="00753105" w:rsidP="00FE4779">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Dovanos į apskaitą įtraukia Nacionalinio bendrųjų funkcijų centro (toliau – NBFC) darbuotojai, kurie vykdo Tarnybos buhalterinę apskaitą, pagal tarp Tarnybos ir NBFC sudarytą buhalterinės apskaito</w:t>
      </w:r>
      <w:r w:rsidR="001E0921">
        <w:rPr>
          <w:rFonts w:ascii="Times New Roman" w:hAnsi="Times New Roman" w:cs="Times New Roman"/>
          <w:color w:val="000000"/>
          <w:sz w:val="24"/>
          <w:szCs w:val="24"/>
        </w:rPr>
        <w:t>s organizavimo 2018 m. liepos 2 d. sutartį Nr. CFAS-140/F4-2018-084</w:t>
      </w:r>
      <w:r>
        <w:rPr>
          <w:rFonts w:ascii="Times New Roman" w:hAnsi="Times New Roman" w:cs="Times New Roman"/>
          <w:color w:val="000000"/>
          <w:sz w:val="24"/>
          <w:szCs w:val="24"/>
        </w:rPr>
        <w:t>, Komisijai perdavus Tarnyboje</w:t>
      </w:r>
      <w:r w:rsidR="00FF0E11">
        <w:rPr>
          <w:rFonts w:ascii="Times New Roman" w:hAnsi="Times New Roman" w:cs="Times New Roman"/>
          <w:color w:val="000000"/>
          <w:sz w:val="24"/>
          <w:szCs w:val="24"/>
        </w:rPr>
        <w:t xml:space="preserve"> (Direkcijoje)</w:t>
      </w:r>
      <w:r>
        <w:rPr>
          <w:rFonts w:ascii="Times New Roman" w:hAnsi="Times New Roman" w:cs="Times New Roman"/>
          <w:color w:val="000000"/>
          <w:sz w:val="24"/>
          <w:szCs w:val="24"/>
        </w:rPr>
        <w:t xml:space="preserve"> gautos dovanos vertinimo akto kopiją. </w:t>
      </w:r>
    </w:p>
    <w:p w14:paraId="716D97A3" w14:textId="77777777" w:rsidR="006F7EB4" w:rsidRPr="008A69B6" w:rsidRDefault="008A69B6" w:rsidP="008A69B6">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Komisijai nustačius</w:t>
      </w:r>
      <w:r w:rsidR="006F7EB4" w:rsidRPr="00FE4779">
        <w:rPr>
          <w:rFonts w:ascii="Times New Roman" w:hAnsi="Times New Roman" w:cs="Times New Roman"/>
          <w:color w:val="000000"/>
          <w:sz w:val="24"/>
          <w:szCs w:val="24"/>
        </w:rPr>
        <w:t xml:space="preserve">, kad dovanos vertė </w:t>
      </w:r>
      <w:r>
        <w:rPr>
          <w:rFonts w:ascii="Times New Roman" w:hAnsi="Times New Roman" w:cs="Times New Roman"/>
          <w:color w:val="000000"/>
          <w:sz w:val="24"/>
          <w:szCs w:val="24"/>
        </w:rPr>
        <w:t>neviršija 1</w:t>
      </w:r>
      <w:r w:rsidR="00FF0E11">
        <w:rPr>
          <w:rFonts w:ascii="Times New Roman" w:hAnsi="Times New Roman" w:cs="Times New Roman"/>
          <w:color w:val="000000"/>
          <w:sz w:val="24"/>
          <w:szCs w:val="24"/>
        </w:rPr>
        <w:t>50 eurų, ji nėra registruojama T</w:t>
      </w:r>
      <w:r>
        <w:rPr>
          <w:rFonts w:ascii="Times New Roman" w:hAnsi="Times New Roman" w:cs="Times New Roman"/>
          <w:color w:val="000000"/>
          <w:sz w:val="24"/>
          <w:szCs w:val="24"/>
        </w:rPr>
        <w:t xml:space="preserve">arnybos </w:t>
      </w:r>
      <w:r w:rsidR="00FF0E11">
        <w:rPr>
          <w:rFonts w:ascii="Times New Roman" w:hAnsi="Times New Roman" w:cs="Times New Roman"/>
          <w:color w:val="000000"/>
          <w:sz w:val="24"/>
          <w:szCs w:val="24"/>
        </w:rPr>
        <w:t xml:space="preserve">(Direkcijos) </w:t>
      </w:r>
      <w:r>
        <w:rPr>
          <w:rFonts w:ascii="Times New Roman" w:hAnsi="Times New Roman" w:cs="Times New Roman"/>
          <w:color w:val="000000"/>
          <w:sz w:val="24"/>
          <w:szCs w:val="24"/>
        </w:rPr>
        <w:t xml:space="preserve">apskaitoje. </w:t>
      </w:r>
      <w:r w:rsidR="006F7EB4" w:rsidRPr="008A69B6">
        <w:rPr>
          <w:rFonts w:ascii="Times New Roman" w:hAnsi="Times New Roman" w:cs="Times New Roman"/>
          <w:color w:val="000000"/>
          <w:sz w:val="24"/>
          <w:szCs w:val="24"/>
        </w:rPr>
        <w:t>Dovana grąžinama dovaną gavu</w:t>
      </w:r>
      <w:r w:rsidR="004115FF">
        <w:rPr>
          <w:rFonts w:ascii="Times New Roman" w:hAnsi="Times New Roman" w:cs="Times New Roman"/>
          <w:color w:val="000000"/>
          <w:sz w:val="24"/>
          <w:szCs w:val="24"/>
        </w:rPr>
        <w:t>siam darbuotoj</w:t>
      </w:r>
      <w:r w:rsidR="004A0289">
        <w:rPr>
          <w:rFonts w:ascii="Times New Roman" w:hAnsi="Times New Roman" w:cs="Times New Roman"/>
          <w:color w:val="000000"/>
          <w:sz w:val="24"/>
          <w:szCs w:val="24"/>
        </w:rPr>
        <w:t>ui ir naudojama tik darbo tiksl</w:t>
      </w:r>
      <w:r w:rsidR="004115FF">
        <w:rPr>
          <w:rFonts w:ascii="Times New Roman" w:hAnsi="Times New Roman" w:cs="Times New Roman"/>
          <w:color w:val="000000"/>
          <w:sz w:val="24"/>
          <w:szCs w:val="24"/>
        </w:rPr>
        <w:t>a</w:t>
      </w:r>
      <w:r w:rsidR="004A0289">
        <w:rPr>
          <w:rFonts w:ascii="Times New Roman" w:hAnsi="Times New Roman" w:cs="Times New Roman"/>
          <w:color w:val="000000"/>
          <w:sz w:val="24"/>
          <w:szCs w:val="24"/>
        </w:rPr>
        <w:t>i</w:t>
      </w:r>
      <w:r w:rsidR="004115FF">
        <w:rPr>
          <w:rFonts w:ascii="Times New Roman" w:hAnsi="Times New Roman" w:cs="Times New Roman"/>
          <w:color w:val="000000"/>
          <w:sz w:val="24"/>
          <w:szCs w:val="24"/>
        </w:rPr>
        <w:t>s ir lieka Tarnyboje</w:t>
      </w:r>
      <w:r w:rsidR="00FF0E11">
        <w:rPr>
          <w:rFonts w:ascii="Times New Roman" w:hAnsi="Times New Roman" w:cs="Times New Roman"/>
          <w:color w:val="000000"/>
          <w:sz w:val="24"/>
          <w:szCs w:val="24"/>
        </w:rPr>
        <w:t xml:space="preserve"> (Direkcijoje)</w:t>
      </w:r>
      <w:r w:rsidR="004115FF">
        <w:rPr>
          <w:rFonts w:ascii="Times New Roman" w:hAnsi="Times New Roman" w:cs="Times New Roman"/>
          <w:color w:val="000000"/>
          <w:sz w:val="24"/>
          <w:szCs w:val="24"/>
        </w:rPr>
        <w:t>.</w:t>
      </w:r>
    </w:p>
    <w:p w14:paraId="145F2EB8" w14:textId="77777777" w:rsidR="006F7EB4" w:rsidRPr="00753105" w:rsidRDefault="00002AAC" w:rsidP="00FE4779">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E4779">
        <w:rPr>
          <w:rFonts w:ascii="Times New Roman" w:hAnsi="Times New Roman" w:cs="Times New Roman"/>
          <w:color w:val="000000"/>
          <w:sz w:val="24"/>
          <w:szCs w:val="24"/>
        </w:rPr>
        <w:t xml:space="preserve">Jeigu vertinimo metu nustatoma, kad dovanos vertė </w:t>
      </w:r>
      <w:r w:rsidR="006F7EB4" w:rsidRPr="00FE4779">
        <w:rPr>
          <w:rFonts w:ascii="Times New Roman" w:hAnsi="Times New Roman" w:cs="Times New Roman"/>
          <w:color w:val="000000"/>
          <w:sz w:val="24"/>
          <w:szCs w:val="24"/>
        </w:rPr>
        <w:t xml:space="preserve">didesnė nei 150 eurų, </w:t>
      </w:r>
      <w:r w:rsidRPr="00FE4779">
        <w:rPr>
          <w:rFonts w:ascii="Times New Roman" w:hAnsi="Times New Roman" w:cs="Times New Roman"/>
          <w:color w:val="000000"/>
          <w:sz w:val="24"/>
          <w:szCs w:val="24"/>
        </w:rPr>
        <w:t xml:space="preserve">dovana </w:t>
      </w:r>
      <w:r w:rsidR="006F7EB4" w:rsidRPr="00FE4779">
        <w:rPr>
          <w:rFonts w:ascii="Times New Roman" w:hAnsi="Times New Roman" w:cs="Times New Roman"/>
          <w:color w:val="000000"/>
          <w:sz w:val="24"/>
          <w:szCs w:val="24"/>
        </w:rPr>
        <w:t>yra laikoma valstybės nuosavybe</w:t>
      </w:r>
      <w:r w:rsidR="006F7EB4" w:rsidRPr="003A7026">
        <w:rPr>
          <w:rFonts w:ascii="Times New Roman" w:hAnsi="Times New Roman" w:cs="Times New Roman"/>
          <w:sz w:val="24"/>
          <w:szCs w:val="24"/>
        </w:rPr>
        <w:t xml:space="preserve">. </w:t>
      </w:r>
      <w:r w:rsidR="00A56A28" w:rsidRPr="003A7026">
        <w:rPr>
          <w:rFonts w:ascii="Times New Roman" w:hAnsi="Times New Roman" w:cs="Times New Roman"/>
          <w:sz w:val="24"/>
          <w:szCs w:val="24"/>
        </w:rPr>
        <w:t>Dovanos vertinimo aktą</w:t>
      </w:r>
      <w:r w:rsidR="006F7EB4" w:rsidRPr="003A7026">
        <w:rPr>
          <w:rFonts w:ascii="Times New Roman" w:hAnsi="Times New Roman" w:cs="Times New Roman"/>
          <w:sz w:val="24"/>
          <w:szCs w:val="24"/>
        </w:rPr>
        <w:t xml:space="preserve"> už korup</w:t>
      </w:r>
      <w:r w:rsidR="00753105">
        <w:rPr>
          <w:rFonts w:ascii="Times New Roman" w:hAnsi="Times New Roman" w:cs="Times New Roman"/>
          <w:sz w:val="24"/>
          <w:szCs w:val="24"/>
        </w:rPr>
        <w:t>cijos prevenciją Tarnyboje</w:t>
      </w:r>
      <w:r w:rsidR="006F7EB4" w:rsidRPr="003A7026">
        <w:rPr>
          <w:rFonts w:ascii="Times New Roman" w:hAnsi="Times New Roman" w:cs="Times New Roman"/>
          <w:sz w:val="24"/>
          <w:szCs w:val="24"/>
        </w:rPr>
        <w:t xml:space="preserve"> atsakingas asmuo (</w:t>
      </w:r>
      <w:r w:rsidR="00753105">
        <w:rPr>
          <w:rFonts w:ascii="Times New Roman" w:hAnsi="Times New Roman" w:cs="Times New Roman"/>
          <w:sz w:val="24"/>
          <w:szCs w:val="24"/>
        </w:rPr>
        <w:t>Direkcijoje</w:t>
      </w:r>
      <w:r w:rsidR="00A56A28" w:rsidRPr="003A7026">
        <w:rPr>
          <w:rFonts w:ascii="Times New Roman" w:hAnsi="Times New Roman" w:cs="Times New Roman"/>
          <w:sz w:val="24"/>
          <w:szCs w:val="24"/>
        </w:rPr>
        <w:t>)</w:t>
      </w:r>
      <w:r w:rsidR="006F7EB4" w:rsidRPr="003A7026">
        <w:rPr>
          <w:rFonts w:ascii="Times New Roman" w:hAnsi="Times New Roman" w:cs="Times New Roman"/>
          <w:sz w:val="24"/>
          <w:szCs w:val="24"/>
        </w:rPr>
        <w:t xml:space="preserve"> </w:t>
      </w:r>
      <w:r w:rsidR="00A56A28" w:rsidRPr="003A7026">
        <w:rPr>
          <w:rFonts w:ascii="Times New Roman" w:hAnsi="Times New Roman" w:cs="Times New Roman"/>
          <w:bCs/>
          <w:sz w:val="24"/>
          <w:szCs w:val="24"/>
        </w:rPr>
        <w:t>nukreipia</w:t>
      </w:r>
      <w:r w:rsidR="009359CA">
        <w:rPr>
          <w:rFonts w:ascii="Times New Roman" w:hAnsi="Times New Roman" w:cs="Times New Roman"/>
          <w:bCs/>
          <w:sz w:val="24"/>
          <w:szCs w:val="24"/>
        </w:rPr>
        <w:t xml:space="preserve"> NBFC</w:t>
      </w:r>
      <w:r w:rsidR="006F7EB4" w:rsidRPr="003A7026">
        <w:rPr>
          <w:rFonts w:ascii="Times New Roman" w:hAnsi="Times New Roman" w:cs="Times New Roman"/>
          <w:bCs/>
          <w:sz w:val="24"/>
          <w:szCs w:val="24"/>
        </w:rPr>
        <w:t xml:space="preserve"> už turto apskaitą atsakinga</w:t>
      </w:r>
      <w:r w:rsidR="00155F11" w:rsidRPr="003A7026">
        <w:rPr>
          <w:rFonts w:ascii="Times New Roman" w:hAnsi="Times New Roman" w:cs="Times New Roman"/>
          <w:bCs/>
          <w:sz w:val="24"/>
          <w:szCs w:val="24"/>
        </w:rPr>
        <w:t>m</w:t>
      </w:r>
      <w:r w:rsidR="006F7EB4" w:rsidRPr="003A7026">
        <w:rPr>
          <w:rFonts w:ascii="Times New Roman" w:hAnsi="Times New Roman" w:cs="Times New Roman"/>
          <w:bCs/>
          <w:sz w:val="24"/>
          <w:szCs w:val="24"/>
        </w:rPr>
        <w:t xml:space="preserve"> darbuotoj</w:t>
      </w:r>
      <w:r w:rsidR="00155F11" w:rsidRPr="003A7026">
        <w:rPr>
          <w:rFonts w:ascii="Times New Roman" w:hAnsi="Times New Roman" w:cs="Times New Roman"/>
          <w:bCs/>
          <w:sz w:val="24"/>
          <w:szCs w:val="24"/>
        </w:rPr>
        <w:t>ui</w:t>
      </w:r>
      <w:r w:rsidR="006F7EB4" w:rsidRPr="003A7026">
        <w:rPr>
          <w:rFonts w:ascii="Times New Roman" w:hAnsi="Times New Roman" w:cs="Times New Roman"/>
          <w:bCs/>
          <w:sz w:val="24"/>
          <w:szCs w:val="24"/>
        </w:rPr>
        <w:t>. Dovan</w:t>
      </w:r>
      <w:r w:rsidR="00A56A28" w:rsidRPr="003A7026">
        <w:rPr>
          <w:rFonts w:ascii="Times New Roman" w:hAnsi="Times New Roman" w:cs="Times New Roman"/>
          <w:bCs/>
          <w:sz w:val="24"/>
          <w:szCs w:val="24"/>
        </w:rPr>
        <w:t>a</w:t>
      </w:r>
      <w:r w:rsidR="006F7EB4" w:rsidRPr="003A7026">
        <w:rPr>
          <w:rFonts w:ascii="Times New Roman" w:hAnsi="Times New Roman" w:cs="Times New Roman"/>
          <w:bCs/>
          <w:sz w:val="24"/>
          <w:szCs w:val="24"/>
        </w:rPr>
        <w:t xml:space="preserve"> apskaitom</w:t>
      </w:r>
      <w:r w:rsidR="00A56A28" w:rsidRPr="003A7026">
        <w:rPr>
          <w:rFonts w:ascii="Times New Roman" w:hAnsi="Times New Roman" w:cs="Times New Roman"/>
          <w:bCs/>
          <w:sz w:val="24"/>
          <w:szCs w:val="24"/>
        </w:rPr>
        <w:t>a</w:t>
      </w:r>
      <w:r w:rsidR="006F7EB4" w:rsidRPr="003A7026">
        <w:rPr>
          <w:rFonts w:ascii="Times New Roman" w:hAnsi="Times New Roman" w:cs="Times New Roman"/>
          <w:bCs/>
          <w:sz w:val="24"/>
          <w:szCs w:val="24"/>
        </w:rPr>
        <w:t xml:space="preserve"> nebalansinėje sąskaitoje „Saugoti priimtas turtas“</w:t>
      </w:r>
      <w:r w:rsidR="00155F11" w:rsidRPr="003A7026">
        <w:rPr>
          <w:rFonts w:ascii="Times New Roman" w:hAnsi="Times New Roman" w:cs="Times New Roman"/>
          <w:bCs/>
          <w:sz w:val="24"/>
          <w:szCs w:val="24"/>
        </w:rPr>
        <w:t>.</w:t>
      </w:r>
      <w:r w:rsidR="00A56A28" w:rsidRPr="003A7026">
        <w:rPr>
          <w:rFonts w:ascii="Times New Roman" w:hAnsi="Times New Roman" w:cs="Times New Roman"/>
          <w:bCs/>
          <w:sz w:val="24"/>
          <w:szCs w:val="24"/>
        </w:rPr>
        <w:t xml:space="preserve"> </w:t>
      </w:r>
    </w:p>
    <w:p w14:paraId="22900EE7" w14:textId="77777777" w:rsidR="00753105" w:rsidRPr="00753105" w:rsidRDefault="00753105" w:rsidP="00FE4779">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Komisijos posėdžio metu priimti</w:t>
      </w:r>
      <w:r w:rsidR="00A20155">
        <w:rPr>
          <w:rFonts w:ascii="Times New Roman" w:hAnsi="Times New Roman" w:cs="Times New Roman"/>
          <w:bCs/>
          <w:sz w:val="24"/>
          <w:szCs w:val="24"/>
        </w:rPr>
        <w:t xml:space="preserve"> sprendimai įforminami </w:t>
      </w:r>
      <w:r w:rsidR="00196503">
        <w:rPr>
          <w:rFonts w:ascii="Times New Roman" w:hAnsi="Times New Roman" w:cs="Times New Roman"/>
          <w:color w:val="000000"/>
          <w:sz w:val="24"/>
          <w:szCs w:val="24"/>
        </w:rPr>
        <w:t xml:space="preserve">Dovanos vertinimo </w:t>
      </w:r>
      <w:r w:rsidR="00A20155">
        <w:rPr>
          <w:rFonts w:ascii="Times New Roman" w:hAnsi="Times New Roman" w:cs="Times New Roman"/>
          <w:bCs/>
          <w:sz w:val="24"/>
          <w:szCs w:val="24"/>
        </w:rPr>
        <w:t>aktu</w:t>
      </w:r>
      <w:r>
        <w:rPr>
          <w:rFonts w:ascii="Times New Roman" w:hAnsi="Times New Roman" w:cs="Times New Roman"/>
          <w:bCs/>
          <w:sz w:val="24"/>
          <w:szCs w:val="24"/>
        </w:rPr>
        <w:t xml:space="preserve">. </w:t>
      </w:r>
      <w:r w:rsidR="00196503">
        <w:rPr>
          <w:rFonts w:ascii="Times New Roman" w:hAnsi="Times New Roman" w:cs="Times New Roman"/>
          <w:color w:val="000000"/>
          <w:sz w:val="24"/>
          <w:szCs w:val="24"/>
        </w:rPr>
        <w:t xml:space="preserve">Dovanos vertinimo </w:t>
      </w:r>
      <w:r w:rsidR="00196503">
        <w:rPr>
          <w:rFonts w:ascii="Times New Roman" w:hAnsi="Times New Roman" w:cs="Times New Roman"/>
          <w:bCs/>
          <w:sz w:val="24"/>
          <w:szCs w:val="24"/>
        </w:rPr>
        <w:t>a</w:t>
      </w:r>
      <w:r>
        <w:rPr>
          <w:rFonts w:ascii="Times New Roman" w:hAnsi="Times New Roman" w:cs="Times New Roman"/>
          <w:bCs/>
          <w:sz w:val="24"/>
          <w:szCs w:val="24"/>
        </w:rPr>
        <w:t>kte nurodoma: Komisijos posėdžio dalyviai, vertinama dovana, pagrindas, kuriuo materialinės vertybės vertinamos, priimti sprendimai ir kita svarbi informacija.</w:t>
      </w:r>
    </w:p>
    <w:p w14:paraId="0B988764" w14:textId="77777777" w:rsidR="00753105" w:rsidRPr="00753105" w:rsidRDefault="00196503" w:rsidP="00753105">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Dovanos vertinimo </w:t>
      </w:r>
      <w:r>
        <w:rPr>
          <w:rFonts w:ascii="Times New Roman" w:hAnsi="Times New Roman" w:cs="Times New Roman"/>
          <w:bCs/>
          <w:sz w:val="24"/>
          <w:szCs w:val="24"/>
        </w:rPr>
        <w:t>a</w:t>
      </w:r>
      <w:r w:rsidR="00753105">
        <w:rPr>
          <w:rFonts w:ascii="Times New Roman" w:hAnsi="Times New Roman" w:cs="Times New Roman"/>
          <w:bCs/>
          <w:sz w:val="24"/>
          <w:szCs w:val="24"/>
        </w:rPr>
        <w:t>ktas teikiamas tvirtinti Tarnybos direktoriui kartu su lydimaisiais dokumentais.</w:t>
      </w:r>
    </w:p>
    <w:p w14:paraId="758EC823" w14:textId="77777777" w:rsidR="000E1408" w:rsidRPr="00753105" w:rsidRDefault="00C852C9" w:rsidP="00753105">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Komisija, nustačiusi, kad d</w:t>
      </w:r>
      <w:r w:rsidR="00753105">
        <w:rPr>
          <w:rFonts w:ascii="Times New Roman" w:hAnsi="Times New Roman" w:cs="Times New Roman"/>
          <w:sz w:val="24"/>
          <w:szCs w:val="24"/>
        </w:rPr>
        <w:t>ovanos vertė viršija 150 eurų, priima sprendimą dėl dovanos eksponavimo ar saugojimo vieto</w:t>
      </w:r>
      <w:r w:rsidR="004A0289">
        <w:rPr>
          <w:rFonts w:ascii="Times New Roman" w:hAnsi="Times New Roman" w:cs="Times New Roman"/>
          <w:sz w:val="24"/>
          <w:szCs w:val="24"/>
        </w:rPr>
        <w:t>s.</w:t>
      </w:r>
    </w:p>
    <w:p w14:paraId="01A0EB7E" w14:textId="77777777" w:rsidR="006F7EB4" w:rsidRPr="00FE4779" w:rsidRDefault="00D30DCC" w:rsidP="00FE4779">
      <w:pPr>
        <w:pStyle w:val="Sraopastraipa"/>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Kai dovana</w:t>
      </w:r>
      <w:r w:rsidR="006F7EB4" w:rsidRPr="00FE4779">
        <w:rPr>
          <w:rFonts w:ascii="Times New Roman" w:hAnsi="Times New Roman" w:cs="Times New Roman"/>
          <w:color w:val="000000"/>
          <w:sz w:val="24"/>
          <w:szCs w:val="24"/>
        </w:rPr>
        <w:t xml:space="preserve"> yra gendanti,</w:t>
      </w:r>
      <w:r w:rsidR="00E62D51" w:rsidRPr="00FE4779">
        <w:rPr>
          <w:rFonts w:ascii="Times New Roman" w:hAnsi="Times New Roman" w:cs="Times New Roman"/>
          <w:color w:val="000000"/>
          <w:sz w:val="24"/>
          <w:szCs w:val="24"/>
        </w:rPr>
        <w:t xml:space="preserve"> ji turi būti padedama visiems Darbuotojams ir klientams laisvai prieinamoje ir matomoje vietoje, suvartojimui.</w:t>
      </w:r>
    </w:p>
    <w:p w14:paraId="1576EF28" w14:textId="77777777" w:rsidR="006F7EB4" w:rsidRPr="00FE4779" w:rsidRDefault="006F7EB4" w:rsidP="00FE4779">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 xml:space="preserve">Dovanos nepataisomo sugadinimo ar sunaikinimo faktas nustatomas Tvarkos aprašo </w:t>
      </w:r>
      <w:r w:rsidR="00753105">
        <w:rPr>
          <w:rFonts w:ascii="Times New Roman" w:hAnsi="Times New Roman" w:cs="Times New Roman"/>
          <w:color w:val="000000"/>
          <w:sz w:val="24"/>
          <w:szCs w:val="24"/>
        </w:rPr>
        <w:t>7</w:t>
      </w:r>
      <w:r w:rsidRPr="00FE4779">
        <w:rPr>
          <w:rFonts w:ascii="Times New Roman" w:hAnsi="Times New Roman" w:cs="Times New Roman"/>
          <w:color w:val="000000"/>
          <w:sz w:val="24"/>
          <w:szCs w:val="24"/>
        </w:rPr>
        <w:t xml:space="preserve"> punkte nurodytų subjektų sprendimu. </w:t>
      </w:r>
    </w:p>
    <w:p w14:paraId="0EC195B8" w14:textId="77777777" w:rsidR="006F7EB4" w:rsidRPr="00DC573A" w:rsidRDefault="00EA2453" w:rsidP="00DC573A">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 xml:space="preserve">Dovana </w:t>
      </w:r>
      <w:r w:rsidR="00267C20" w:rsidRPr="00FE4779">
        <w:rPr>
          <w:rFonts w:ascii="Times New Roman" w:hAnsi="Times New Roman" w:cs="Times New Roman"/>
          <w:color w:val="000000"/>
          <w:sz w:val="24"/>
          <w:szCs w:val="24"/>
        </w:rPr>
        <w:t>nurašoma turto apskaitą reglamentuojančių teisės aktų nustatyta tvarka.</w:t>
      </w:r>
      <w:r w:rsidR="006F7EB4" w:rsidRPr="00DC573A">
        <w:rPr>
          <w:rFonts w:ascii="Times New Roman" w:hAnsi="Times New Roman" w:cs="Times New Roman"/>
        </w:rPr>
        <w:t xml:space="preserve"> </w:t>
      </w:r>
    </w:p>
    <w:p w14:paraId="33997E10" w14:textId="77777777" w:rsidR="006F7EB4" w:rsidRPr="006F7EB4" w:rsidRDefault="006F7EB4" w:rsidP="00295F42">
      <w:pPr>
        <w:pStyle w:val="Sraopastraipa"/>
        <w:autoSpaceDE w:val="0"/>
        <w:autoSpaceDN w:val="0"/>
        <w:adjustRightInd w:val="0"/>
        <w:spacing w:after="0" w:line="240" w:lineRule="auto"/>
        <w:ind w:left="1211"/>
        <w:rPr>
          <w:rFonts w:ascii="Times New Roman" w:hAnsi="Times New Roman" w:cs="Times New Roman"/>
          <w:color w:val="000000"/>
          <w:sz w:val="23"/>
          <w:szCs w:val="23"/>
        </w:rPr>
      </w:pPr>
    </w:p>
    <w:p w14:paraId="2285EF36" w14:textId="77777777" w:rsidR="0086751D" w:rsidRPr="009721A5" w:rsidRDefault="00E62D51" w:rsidP="009721A5">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9721A5" w:rsidRPr="009721A5">
        <w:rPr>
          <w:rFonts w:ascii="Times New Roman" w:hAnsi="Times New Roman" w:cs="Times New Roman"/>
          <w:b/>
          <w:bCs/>
          <w:color w:val="000000"/>
          <w:sz w:val="24"/>
          <w:szCs w:val="24"/>
        </w:rPr>
        <w:t>V SKYRIUS</w:t>
      </w:r>
    </w:p>
    <w:p w14:paraId="0736C014" w14:textId="77777777" w:rsidR="00BA5DCA" w:rsidRDefault="009721A5" w:rsidP="009721A5">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r w:rsidRPr="009721A5">
        <w:rPr>
          <w:rFonts w:ascii="Times New Roman" w:hAnsi="Times New Roman" w:cs="Times New Roman"/>
          <w:b/>
          <w:bCs/>
          <w:color w:val="000000"/>
          <w:sz w:val="24"/>
          <w:szCs w:val="24"/>
        </w:rPr>
        <w:t>VEIKSMAI GAVUS NETEISĖTĄ ATLYGĮ</w:t>
      </w:r>
    </w:p>
    <w:p w14:paraId="5A7365BD" w14:textId="77777777" w:rsidR="00530C87" w:rsidRDefault="00530C87" w:rsidP="009721A5">
      <w:pPr>
        <w:pStyle w:val="Sraopastraipa"/>
        <w:autoSpaceDE w:val="0"/>
        <w:autoSpaceDN w:val="0"/>
        <w:adjustRightInd w:val="0"/>
        <w:spacing w:after="0" w:line="240" w:lineRule="auto"/>
        <w:ind w:left="0"/>
        <w:jc w:val="center"/>
        <w:rPr>
          <w:rFonts w:ascii="Times New Roman" w:hAnsi="Times New Roman" w:cs="Times New Roman"/>
          <w:bCs/>
          <w:color w:val="000000"/>
          <w:sz w:val="24"/>
          <w:szCs w:val="24"/>
        </w:rPr>
      </w:pPr>
    </w:p>
    <w:p w14:paraId="1812FB23" w14:textId="77777777" w:rsidR="0074123C" w:rsidRPr="00CE0149" w:rsidRDefault="0074123C" w:rsidP="00684F32">
      <w:pPr>
        <w:pStyle w:val="Sraopastraipa"/>
        <w:numPr>
          <w:ilvl w:val="0"/>
          <w:numId w:val="1"/>
        </w:numPr>
        <w:spacing w:after="0" w:line="240" w:lineRule="auto"/>
        <w:ind w:left="0" w:firstLine="709"/>
        <w:jc w:val="both"/>
        <w:rPr>
          <w:rFonts w:ascii="Times New Roman" w:hAnsi="Times New Roman" w:cs="Times New Roman"/>
          <w:bCs/>
          <w:sz w:val="24"/>
          <w:szCs w:val="24"/>
        </w:rPr>
      </w:pPr>
      <w:r w:rsidRPr="00CE0149">
        <w:rPr>
          <w:rFonts w:ascii="Times New Roman" w:hAnsi="Times New Roman" w:cs="Times New Roman"/>
          <w:bCs/>
          <w:sz w:val="24"/>
          <w:szCs w:val="24"/>
        </w:rPr>
        <w:t>Pagal šį Tvarkos aprašą tai, kas perduodama Darbuotojui, kai tai susiję su jo tarnybine padėtimi ar tarnybinėmis pareigomis bei neatitinka Įstatymo 13 straipsnio 2 dalies nuostatų, yra neteisėtas atlygis. Jeigu Darbuotojui norima įteikti neteisėtą atlygį, turi būti atsisakoma jį priimti. Apie tokius atvejus Darbuotojas privalo informuoti už korup</w:t>
      </w:r>
      <w:r w:rsidR="00C401B3">
        <w:rPr>
          <w:rFonts w:ascii="Times New Roman" w:hAnsi="Times New Roman" w:cs="Times New Roman"/>
          <w:bCs/>
          <w:sz w:val="24"/>
          <w:szCs w:val="24"/>
        </w:rPr>
        <w:t>cijos prevenciją Tarnyboje (Direkcijoje) atsakingą asmenį</w:t>
      </w:r>
      <w:r w:rsidRPr="00CE0149">
        <w:rPr>
          <w:rFonts w:ascii="Times New Roman" w:hAnsi="Times New Roman" w:cs="Times New Roman"/>
          <w:bCs/>
          <w:sz w:val="24"/>
          <w:szCs w:val="24"/>
        </w:rPr>
        <w:t xml:space="preserve"> šio Tvarkos aprašo </w:t>
      </w:r>
      <w:r w:rsidR="00E62D51" w:rsidRPr="00CE0149">
        <w:rPr>
          <w:rFonts w:ascii="Times New Roman" w:hAnsi="Times New Roman" w:cs="Times New Roman"/>
          <w:bCs/>
          <w:sz w:val="24"/>
          <w:szCs w:val="24"/>
        </w:rPr>
        <w:t>2</w:t>
      </w:r>
      <w:r w:rsidR="003E7AFE">
        <w:rPr>
          <w:rFonts w:ascii="Times New Roman" w:hAnsi="Times New Roman" w:cs="Times New Roman"/>
          <w:bCs/>
          <w:sz w:val="24"/>
          <w:szCs w:val="24"/>
        </w:rPr>
        <w:t>8</w:t>
      </w:r>
      <w:r w:rsidRPr="00CE0149">
        <w:rPr>
          <w:rFonts w:ascii="Times New Roman" w:hAnsi="Times New Roman" w:cs="Times New Roman"/>
          <w:bCs/>
          <w:sz w:val="24"/>
          <w:szCs w:val="24"/>
        </w:rPr>
        <w:t xml:space="preserve"> punkte nustatyta tvarka. </w:t>
      </w:r>
    </w:p>
    <w:p w14:paraId="2B392610" w14:textId="77777777" w:rsidR="00530C87" w:rsidRPr="00530C87" w:rsidRDefault="00530C87" w:rsidP="00684F32">
      <w:pPr>
        <w:pStyle w:val="Sraopastraipa"/>
        <w:numPr>
          <w:ilvl w:val="0"/>
          <w:numId w:val="1"/>
        </w:numPr>
        <w:spacing w:after="0" w:line="240" w:lineRule="auto"/>
        <w:ind w:left="0" w:firstLine="709"/>
        <w:jc w:val="both"/>
        <w:rPr>
          <w:rFonts w:ascii="Times New Roman" w:hAnsi="Times New Roman" w:cs="Times New Roman"/>
          <w:bCs/>
          <w:color w:val="000000"/>
          <w:sz w:val="24"/>
          <w:szCs w:val="24"/>
        </w:rPr>
      </w:pPr>
      <w:r w:rsidRPr="00530C87">
        <w:rPr>
          <w:rFonts w:ascii="Times New Roman" w:hAnsi="Times New Roman" w:cs="Times New Roman"/>
          <w:bCs/>
          <w:color w:val="000000"/>
          <w:sz w:val="24"/>
          <w:szCs w:val="24"/>
        </w:rPr>
        <w:t>Jeigu Darbuotojui siūlomas, žadamas duoti, duodamas neteisėtas atlygis atitinka kyšio</w:t>
      </w:r>
      <w:r>
        <w:rPr>
          <w:rStyle w:val="Puslapioinaosnuoroda"/>
          <w:rFonts w:ascii="Times New Roman" w:hAnsi="Times New Roman" w:cs="Times New Roman"/>
          <w:bCs/>
          <w:color w:val="000000"/>
          <w:sz w:val="24"/>
          <w:szCs w:val="24"/>
        </w:rPr>
        <w:footnoteReference w:id="1"/>
      </w:r>
      <w:r w:rsidRPr="00530C87">
        <w:rPr>
          <w:rFonts w:ascii="Times New Roman" w:hAnsi="Times New Roman" w:cs="Times New Roman"/>
          <w:bCs/>
          <w:color w:val="000000"/>
          <w:sz w:val="24"/>
          <w:szCs w:val="24"/>
        </w:rPr>
        <w:t xml:space="preserve"> 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 Darbuotojas turi aiškiai pasakyti ir savo elgesiu parodyti, kad netoleruoja korupcinio pobūdžio nusikalstamos veikos, ir neprovokuoti asmens duoti neteisėto atlygio (kyšio). Taip pat darbuotojas turi paaiškinti, kad jis privalės pranešti apie tai už korupcijos prevenciją</w:t>
      </w:r>
      <w:r w:rsidR="00C401B3">
        <w:rPr>
          <w:rFonts w:ascii="Times New Roman" w:hAnsi="Times New Roman" w:cs="Times New Roman"/>
          <w:bCs/>
          <w:color w:val="000000"/>
          <w:sz w:val="24"/>
          <w:szCs w:val="24"/>
        </w:rPr>
        <w:t xml:space="preserve"> Tarnyboje (Direkcijoje) atsakingam asmeniui</w:t>
      </w:r>
      <w:r w:rsidRPr="00530C87">
        <w:rPr>
          <w:rFonts w:ascii="Times New Roman" w:hAnsi="Times New Roman" w:cs="Times New Roman"/>
          <w:bCs/>
          <w:color w:val="000000"/>
          <w:sz w:val="24"/>
          <w:szCs w:val="24"/>
        </w:rPr>
        <w:t xml:space="preserve"> arba teisėsaugos įstaigoms</w:t>
      </w:r>
      <w:r w:rsidR="006B30BD">
        <w:rPr>
          <w:rFonts w:ascii="Times New Roman" w:hAnsi="Times New Roman" w:cs="Times New Roman"/>
          <w:bCs/>
          <w:color w:val="000000"/>
          <w:sz w:val="24"/>
          <w:szCs w:val="24"/>
        </w:rPr>
        <w:t>.</w:t>
      </w:r>
      <w:r w:rsidRPr="00530C87">
        <w:rPr>
          <w:rFonts w:ascii="Times New Roman" w:hAnsi="Times New Roman" w:cs="Times New Roman"/>
          <w:bCs/>
          <w:color w:val="000000"/>
          <w:sz w:val="24"/>
          <w:szCs w:val="24"/>
        </w:rPr>
        <w:t xml:space="preserve"> </w:t>
      </w:r>
    </w:p>
    <w:p w14:paraId="4A75FE11" w14:textId="77777777" w:rsidR="007B4D3A" w:rsidRPr="007B4D3A" w:rsidRDefault="007B4D3A" w:rsidP="00684F32">
      <w:pPr>
        <w:pStyle w:val="Sraopastraipa"/>
        <w:numPr>
          <w:ilvl w:val="0"/>
          <w:numId w:val="1"/>
        </w:numPr>
        <w:spacing w:after="0" w:line="240" w:lineRule="auto"/>
        <w:ind w:left="0" w:firstLine="709"/>
        <w:jc w:val="both"/>
        <w:rPr>
          <w:rFonts w:ascii="Times New Roman" w:hAnsi="Times New Roman" w:cs="Times New Roman"/>
          <w:bCs/>
          <w:color w:val="000000"/>
          <w:sz w:val="24"/>
          <w:szCs w:val="24"/>
        </w:rPr>
      </w:pPr>
      <w:r w:rsidRPr="007B4D3A">
        <w:rPr>
          <w:rFonts w:ascii="Times New Roman" w:hAnsi="Times New Roman" w:cs="Times New Roman"/>
          <w:bCs/>
          <w:color w:val="000000"/>
          <w:sz w:val="24"/>
          <w:szCs w:val="24"/>
        </w:rPr>
        <w:t xml:space="preserve">Darbuotojas privalo atsisakyti priimti ir kitus daiktus, kurie nors ir neatitinka kyšio požymių, tačiau taip pat nelaikytini dovanomis, gautomis pagal tarptautinį protokolą ar tradicijas, kurios įprastai yra susijusios su </w:t>
      </w:r>
      <w:r w:rsidR="00FD787A">
        <w:rPr>
          <w:rFonts w:ascii="Times New Roman" w:hAnsi="Times New Roman" w:cs="Times New Roman"/>
          <w:bCs/>
          <w:color w:val="000000"/>
          <w:sz w:val="24"/>
          <w:szCs w:val="24"/>
        </w:rPr>
        <w:t>Darbuotojo</w:t>
      </w:r>
      <w:r w:rsidRPr="007B4D3A">
        <w:rPr>
          <w:rFonts w:ascii="Times New Roman" w:hAnsi="Times New Roman" w:cs="Times New Roman"/>
          <w:bCs/>
          <w:color w:val="000000"/>
          <w:sz w:val="24"/>
          <w:szCs w:val="24"/>
        </w:rPr>
        <w:t xml:space="preserve">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w:t>
      </w:r>
      <w:r w:rsidR="002634D0">
        <w:rPr>
          <w:rFonts w:ascii="Times New Roman" w:hAnsi="Times New Roman" w:cs="Times New Roman"/>
          <w:bCs/>
          <w:color w:val="000000"/>
          <w:sz w:val="24"/>
          <w:szCs w:val="24"/>
        </w:rPr>
        <w:t>kaip Į</w:t>
      </w:r>
      <w:r w:rsidRPr="007B4D3A">
        <w:rPr>
          <w:rFonts w:ascii="Times New Roman" w:hAnsi="Times New Roman" w:cs="Times New Roman"/>
          <w:bCs/>
          <w:color w:val="000000"/>
          <w:sz w:val="24"/>
          <w:szCs w:val="24"/>
        </w:rPr>
        <w:t>statymo</w:t>
      </w:r>
      <w:r w:rsidR="00FD787A">
        <w:rPr>
          <w:rStyle w:val="Puslapioinaosnuoroda"/>
          <w:rFonts w:ascii="Times New Roman" w:hAnsi="Times New Roman" w:cs="Times New Roman"/>
          <w:bCs/>
          <w:color w:val="000000"/>
          <w:sz w:val="24"/>
          <w:szCs w:val="24"/>
        </w:rPr>
        <w:footnoteReference w:id="2"/>
      </w:r>
      <w:r w:rsidRPr="007B4D3A">
        <w:rPr>
          <w:rFonts w:ascii="Times New Roman" w:hAnsi="Times New Roman" w:cs="Times New Roman"/>
          <w:bCs/>
          <w:color w:val="000000"/>
          <w:sz w:val="24"/>
          <w:szCs w:val="24"/>
        </w:rPr>
        <w:t xml:space="preserve"> ar etikos taisyklių pažeidimas</w:t>
      </w:r>
      <w:r w:rsidR="00FD787A">
        <w:rPr>
          <w:rStyle w:val="Puslapioinaosnuoroda"/>
          <w:rFonts w:ascii="Times New Roman" w:hAnsi="Times New Roman" w:cs="Times New Roman"/>
          <w:bCs/>
          <w:color w:val="000000"/>
          <w:sz w:val="24"/>
          <w:szCs w:val="24"/>
        </w:rPr>
        <w:footnoteReference w:id="3"/>
      </w:r>
      <w:r w:rsidRPr="007B4D3A">
        <w:rPr>
          <w:rFonts w:ascii="Times New Roman" w:hAnsi="Times New Roman" w:cs="Times New Roman"/>
          <w:bCs/>
          <w:color w:val="000000"/>
          <w:sz w:val="24"/>
          <w:szCs w:val="24"/>
        </w:rPr>
        <w:t xml:space="preserve">,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w:t>
      </w:r>
      <w:r w:rsidR="00C401B3">
        <w:rPr>
          <w:rFonts w:ascii="Times New Roman" w:hAnsi="Times New Roman" w:cs="Times New Roman"/>
          <w:bCs/>
          <w:color w:val="000000"/>
          <w:sz w:val="24"/>
          <w:szCs w:val="24"/>
        </w:rPr>
        <w:t>Tarnybą (Direkciją</w:t>
      </w:r>
      <w:r w:rsidR="002A7D03">
        <w:rPr>
          <w:rFonts w:ascii="Times New Roman" w:hAnsi="Times New Roman" w:cs="Times New Roman"/>
          <w:bCs/>
          <w:color w:val="000000"/>
          <w:sz w:val="24"/>
          <w:szCs w:val="24"/>
        </w:rPr>
        <w:t>)</w:t>
      </w:r>
      <w:r w:rsidRPr="007B4D3A">
        <w:rPr>
          <w:rFonts w:ascii="Times New Roman" w:hAnsi="Times New Roman" w:cs="Times New Roman"/>
          <w:bCs/>
          <w:color w:val="000000"/>
          <w:sz w:val="24"/>
          <w:szCs w:val="24"/>
        </w:rPr>
        <w:t xml:space="preserve"> ir atsiimti atsiųstus ar paliktus daiktus. Jeigu nepavyksta minėtų daiktų grąžinti juos palikusiam ar atsiuntusiam asmeniui arba nežinoma, kas juos paliko ar atsiuntė, dėl jų priimamas vienas iš Tvarkos aprašo </w:t>
      </w:r>
      <w:r w:rsidR="0004021D" w:rsidRPr="0004021D">
        <w:rPr>
          <w:rFonts w:ascii="Times New Roman" w:hAnsi="Times New Roman" w:cs="Times New Roman"/>
          <w:bCs/>
          <w:sz w:val="24"/>
          <w:szCs w:val="24"/>
        </w:rPr>
        <w:t>3</w:t>
      </w:r>
      <w:r w:rsidR="00FF0E11">
        <w:rPr>
          <w:rFonts w:ascii="Times New Roman" w:hAnsi="Times New Roman" w:cs="Times New Roman"/>
          <w:bCs/>
          <w:sz w:val="24"/>
          <w:szCs w:val="24"/>
        </w:rPr>
        <w:t>0</w:t>
      </w:r>
      <w:r w:rsidRPr="0004021D">
        <w:rPr>
          <w:rFonts w:ascii="Times New Roman" w:hAnsi="Times New Roman" w:cs="Times New Roman"/>
          <w:bCs/>
          <w:sz w:val="24"/>
          <w:szCs w:val="24"/>
        </w:rPr>
        <w:t xml:space="preserve"> punkte </w:t>
      </w:r>
      <w:r w:rsidRPr="007B4D3A">
        <w:rPr>
          <w:rFonts w:ascii="Times New Roman" w:hAnsi="Times New Roman" w:cs="Times New Roman"/>
          <w:bCs/>
          <w:color w:val="000000"/>
          <w:sz w:val="24"/>
          <w:szCs w:val="24"/>
        </w:rPr>
        <w:t xml:space="preserve">nurodytų sprendimų. </w:t>
      </w:r>
    </w:p>
    <w:p w14:paraId="2BA0AC3E" w14:textId="77777777" w:rsidR="00316B75" w:rsidRPr="00316B75" w:rsidRDefault="00316B75" w:rsidP="00684F32">
      <w:pPr>
        <w:pStyle w:val="Sraopastraipa"/>
        <w:numPr>
          <w:ilvl w:val="0"/>
          <w:numId w:val="1"/>
        </w:numPr>
        <w:spacing w:after="0" w:line="240" w:lineRule="auto"/>
        <w:ind w:left="0" w:firstLine="709"/>
        <w:jc w:val="both"/>
        <w:rPr>
          <w:rFonts w:ascii="Times New Roman" w:hAnsi="Times New Roman" w:cs="Times New Roman"/>
          <w:bCs/>
          <w:color w:val="000000"/>
          <w:sz w:val="24"/>
          <w:szCs w:val="24"/>
        </w:rPr>
      </w:pPr>
      <w:r w:rsidRPr="00316B75">
        <w:rPr>
          <w:rFonts w:ascii="Times New Roman" w:hAnsi="Times New Roman" w:cs="Times New Roman"/>
          <w:bCs/>
          <w:color w:val="000000"/>
          <w:sz w:val="24"/>
          <w:szCs w:val="24"/>
        </w:rPr>
        <w:t xml:space="preserve">Asmeniui, kuris išreiškė norą finansiškai ar kitokia turtine išraiška padėkoti </w:t>
      </w:r>
      <w:r w:rsidR="00C401B3">
        <w:rPr>
          <w:rFonts w:ascii="Times New Roman" w:hAnsi="Times New Roman" w:cs="Times New Roman"/>
          <w:bCs/>
          <w:color w:val="000000"/>
          <w:sz w:val="24"/>
          <w:szCs w:val="24"/>
        </w:rPr>
        <w:t>Tarnybai (Direkcijai)</w:t>
      </w:r>
      <w:r w:rsidRPr="00316B75">
        <w:rPr>
          <w:rFonts w:ascii="Times New Roman" w:hAnsi="Times New Roman" w:cs="Times New Roman"/>
          <w:bCs/>
          <w:color w:val="000000"/>
          <w:sz w:val="24"/>
          <w:szCs w:val="24"/>
        </w:rPr>
        <w:t xml:space="preserve"> už suteiktas paslaugas, turi būti paaiškinta, kad tai jis gali padaryti skirdamas paramą ar labdarą pagal Lietuvos Respublikos labdaros ir paramos įs</w:t>
      </w:r>
      <w:r w:rsidR="00FF0E11">
        <w:rPr>
          <w:rFonts w:ascii="Times New Roman" w:hAnsi="Times New Roman" w:cs="Times New Roman"/>
          <w:bCs/>
          <w:color w:val="000000"/>
          <w:sz w:val="24"/>
          <w:szCs w:val="24"/>
        </w:rPr>
        <w:t xml:space="preserve">tatymą. </w:t>
      </w:r>
    </w:p>
    <w:p w14:paraId="4DFC86BD" w14:textId="77777777" w:rsidR="00316B75" w:rsidRPr="00316B75" w:rsidRDefault="00316B75" w:rsidP="00684F32">
      <w:pPr>
        <w:pStyle w:val="Sraopastraipa"/>
        <w:numPr>
          <w:ilvl w:val="0"/>
          <w:numId w:val="1"/>
        </w:numPr>
        <w:spacing w:after="0" w:line="240" w:lineRule="auto"/>
        <w:ind w:left="0" w:firstLine="709"/>
        <w:jc w:val="both"/>
        <w:rPr>
          <w:rFonts w:ascii="Times New Roman" w:hAnsi="Times New Roman" w:cs="Times New Roman"/>
          <w:bCs/>
          <w:color w:val="000000"/>
          <w:sz w:val="24"/>
          <w:szCs w:val="24"/>
        </w:rPr>
      </w:pPr>
      <w:r w:rsidRPr="00316B75">
        <w:rPr>
          <w:rFonts w:ascii="Times New Roman" w:hAnsi="Times New Roman" w:cs="Times New Roman"/>
          <w:bCs/>
          <w:color w:val="000000"/>
          <w:sz w:val="24"/>
          <w:szCs w:val="24"/>
        </w:rPr>
        <w:t xml:space="preserve">Apie siūlytą, siūlomą, žadamą duoti ar duotą (paliktą, rastą, atsiųstą, perduotą per kitą asmenį) neteisėtą atlygį Darbuotojai visais atvejais žodžiu, raštu, telefonu ar elektroniniu būdu nedelsdami privalo pranešti už korupcijos prevenciją </w:t>
      </w:r>
      <w:r w:rsidR="00C401B3">
        <w:rPr>
          <w:rFonts w:ascii="Times New Roman" w:hAnsi="Times New Roman" w:cs="Times New Roman"/>
          <w:bCs/>
          <w:color w:val="000000"/>
          <w:sz w:val="24"/>
          <w:szCs w:val="24"/>
        </w:rPr>
        <w:t>Tarnybos atsakingam asmeniui</w:t>
      </w:r>
      <w:r w:rsidRPr="00316B75">
        <w:rPr>
          <w:rFonts w:ascii="Times New Roman" w:hAnsi="Times New Roman" w:cs="Times New Roman"/>
          <w:bCs/>
          <w:color w:val="000000"/>
          <w:sz w:val="24"/>
          <w:szCs w:val="24"/>
        </w:rPr>
        <w:t>. Jei neteisėtas atlygis turi korupcinio pobūdžio nusikalstamos veikos požymių (atlygiu siekiama daryti įtaką Darbuotojui, kad jis teisėtai ar neteisėtai veiktų arba neveiktų vykdydamas įgaliojimus), Darbuotojas, vadovaudamasis Lietuvos Respublikos korupcijos prevencijos įstatymo 10</w:t>
      </w:r>
      <w:r w:rsidR="00365D98">
        <w:rPr>
          <w:rFonts w:ascii="Times New Roman" w:hAnsi="Times New Roman" w:cs="Times New Roman"/>
          <w:bCs/>
          <w:color w:val="000000"/>
          <w:sz w:val="24"/>
          <w:szCs w:val="24"/>
          <w:vertAlign w:val="superscript"/>
        </w:rPr>
        <w:t>1</w:t>
      </w:r>
      <w:r w:rsidRPr="00316B75">
        <w:rPr>
          <w:rFonts w:ascii="Times New Roman" w:hAnsi="Times New Roman" w:cs="Times New Roman"/>
          <w:bCs/>
          <w:color w:val="000000"/>
          <w:sz w:val="24"/>
          <w:szCs w:val="24"/>
        </w:rPr>
        <w:t xml:space="preserve"> straipsniu, privalo informuoti teisėsaugos įstaigą. </w:t>
      </w:r>
    </w:p>
    <w:p w14:paraId="6BC9CDAF" w14:textId="77777777" w:rsidR="00C6411F" w:rsidRPr="00C6411F" w:rsidRDefault="00C6411F" w:rsidP="00684F32">
      <w:pPr>
        <w:pStyle w:val="Sraopastraipa"/>
        <w:numPr>
          <w:ilvl w:val="0"/>
          <w:numId w:val="1"/>
        </w:numPr>
        <w:spacing w:after="0" w:line="240" w:lineRule="auto"/>
        <w:ind w:left="0" w:firstLine="709"/>
        <w:jc w:val="both"/>
        <w:rPr>
          <w:rFonts w:ascii="Times New Roman" w:hAnsi="Times New Roman" w:cs="Times New Roman"/>
          <w:bCs/>
          <w:color w:val="000000"/>
          <w:sz w:val="24"/>
          <w:szCs w:val="24"/>
        </w:rPr>
      </w:pPr>
      <w:r w:rsidRPr="00C6411F">
        <w:rPr>
          <w:rFonts w:ascii="Times New Roman" w:hAnsi="Times New Roman" w:cs="Times New Roman"/>
          <w:bCs/>
          <w:color w:val="000000"/>
          <w:sz w:val="24"/>
          <w:szCs w:val="24"/>
        </w:rPr>
        <w:t xml:space="preserve">Už korupcijos prevenciją </w:t>
      </w:r>
      <w:r w:rsidR="00C401B3">
        <w:rPr>
          <w:rFonts w:ascii="Times New Roman" w:hAnsi="Times New Roman" w:cs="Times New Roman"/>
          <w:bCs/>
          <w:color w:val="000000"/>
          <w:sz w:val="24"/>
          <w:szCs w:val="24"/>
        </w:rPr>
        <w:t>Tarnyboje (Direkcijoje)</w:t>
      </w:r>
      <w:r>
        <w:rPr>
          <w:rFonts w:ascii="Times New Roman" w:hAnsi="Times New Roman" w:cs="Times New Roman"/>
          <w:bCs/>
          <w:color w:val="000000"/>
          <w:sz w:val="24"/>
          <w:szCs w:val="24"/>
        </w:rPr>
        <w:t xml:space="preserve"> </w:t>
      </w:r>
      <w:r w:rsidRPr="00C6411F">
        <w:rPr>
          <w:rFonts w:ascii="Times New Roman" w:hAnsi="Times New Roman" w:cs="Times New Roman"/>
          <w:bCs/>
          <w:color w:val="000000"/>
          <w:sz w:val="24"/>
          <w:szCs w:val="24"/>
        </w:rPr>
        <w:t xml:space="preserve">atsakingas asmuo, gavęs informacijos apie siūlytą, siūlomą, žadamą duoti ar duotą neteisėtą atlygį: </w:t>
      </w:r>
    </w:p>
    <w:p w14:paraId="37E4A84A" w14:textId="77777777" w:rsidR="00C6411F" w:rsidRPr="00C6411F" w:rsidRDefault="00FF0E11" w:rsidP="00684F32">
      <w:pPr>
        <w:pStyle w:val="Sraopastraipa"/>
        <w:numPr>
          <w:ilvl w:val="1"/>
          <w:numId w:val="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w:t>
      </w:r>
      <w:r w:rsidR="00C6411F" w:rsidRPr="00C6411F">
        <w:rPr>
          <w:rFonts w:ascii="Times New Roman" w:hAnsi="Times New Roman" w:cs="Times New Roman"/>
          <w:bCs/>
          <w:color w:val="000000"/>
          <w:sz w:val="24"/>
          <w:szCs w:val="24"/>
        </w:rPr>
        <w:t xml:space="preserve">šsiaiškina preliminarias įvykio aplinkybes (asmens, siūliusio, žadėjusio duoti ar davusio neteisėtą atlygį, tapatybę, ketinimus ir pan.). </w:t>
      </w:r>
    </w:p>
    <w:p w14:paraId="5A18E025" w14:textId="77777777" w:rsidR="00C6411F" w:rsidRPr="00C6411F" w:rsidRDefault="00C6411F" w:rsidP="00684F32">
      <w:pPr>
        <w:pStyle w:val="Sraopastraipa"/>
        <w:numPr>
          <w:ilvl w:val="1"/>
          <w:numId w:val="1"/>
        </w:numPr>
        <w:spacing w:after="0" w:line="240" w:lineRule="auto"/>
        <w:ind w:left="0" w:firstLine="709"/>
        <w:jc w:val="both"/>
        <w:rPr>
          <w:rFonts w:ascii="Times New Roman" w:hAnsi="Times New Roman" w:cs="Times New Roman"/>
          <w:bCs/>
          <w:color w:val="000000"/>
          <w:sz w:val="24"/>
          <w:szCs w:val="24"/>
        </w:rPr>
      </w:pPr>
      <w:r w:rsidRPr="00C6411F">
        <w:rPr>
          <w:rFonts w:ascii="Times New Roman" w:hAnsi="Times New Roman" w:cs="Times New Roman"/>
          <w:bCs/>
          <w:color w:val="000000"/>
          <w:sz w:val="24"/>
          <w:szCs w:val="24"/>
        </w:rPr>
        <w:lastRenderedPageBreak/>
        <w:t xml:space="preserve">Įvertinęs gautos informacijos turinį ir nustatęs galimos korupcinio pobūdžio nusikalstamos veikos požymius, nedelsdamas informuoja </w:t>
      </w:r>
      <w:r w:rsidR="00C401B3">
        <w:rPr>
          <w:rFonts w:ascii="Times New Roman" w:hAnsi="Times New Roman" w:cs="Times New Roman"/>
          <w:bCs/>
          <w:color w:val="000000"/>
          <w:sz w:val="24"/>
          <w:szCs w:val="24"/>
        </w:rPr>
        <w:t>Tarnybos</w:t>
      </w:r>
      <w:r>
        <w:rPr>
          <w:rFonts w:ascii="Times New Roman" w:hAnsi="Times New Roman" w:cs="Times New Roman"/>
          <w:bCs/>
          <w:color w:val="000000"/>
          <w:sz w:val="24"/>
          <w:szCs w:val="24"/>
        </w:rPr>
        <w:t xml:space="preserve"> (</w:t>
      </w:r>
      <w:r w:rsidR="00C401B3">
        <w:rPr>
          <w:rFonts w:ascii="Times New Roman" w:hAnsi="Times New Roman" w:cs="Times New Roman"/>
          <w:bCs/>
          <w:color w:val="000000"/>
          <w:sz w:val="24"/>
          <w:szCs w:val="24"/>
        </w:rPr>
        <w:t>Direkcijos</w:t>
      </w:r>
      <w:r>
        <w:rPr>
          <w:rFonts w:ascii="Times New Roman" w:hAnsi="Times New Roman" w:cs="Times New Roman"/>
          <w:bCs/>
          <w:color w:val="000000"/>
          <w:sz w:val="24"/>
          <w:szCs w:val="24"/>
        </w:rPr>
        <w:t>) direktorių</w:t>
      </w:r>
      <w:r w:rsidRPr="00C6411F">
        <w:rPr>
          <w:rFonts w:ascii="Times New Roman" w:hAnsi="Times New Roman" w:cs="Times New Roman"/>
          <w:bCs/>
          <w:color w:val="000000"/>
          <w:sz w:val="24"/>
          <w:szCs w:val="24"/>
        </w:rPr>
        <w:t xml:space="preserve"> ir kompetentingas teisėsaugos institucijas bei imasi visų priemonių galimai nusikalstamai veikai sustabdyti ir fiksuoti. </w:t>
      </w:r>
    </w:p>
    <w:p w14:paraId="075BCD4D" w14:textId="77777777" w:rsidR="00C6411F" w:rsidRPr="00684F32" w:rsidRDefault="00C6411F" w:rsidP="00684F32">
      <w:pPr>
        <w:pStyle w:val="Sraopastraipa"/>
        <w:numPr>
          <w:ilvl w:val="1"/>
          <w:numId w:val="1"/>
        </w:numPr>
        <w:spacing w:after="0" w:line="240" w:lineRule="auto"/>
        <w:ind w:left="0" w:firstLine="709"/>
        <w:jc w:val="both"/>
        <w:rPr>
          <w:rFonts w:ascii="Times New Roman" w:hAnsi="Times New Roman" w:cs="Times New Roman"/>
          <w:bCs/>
          <w:color w:val="000000"/>
          <w:sz w:val="24"/>
          <w:szCs w:val="24"/>
        </w:rPr>
      </w:pPr>
      <w:r w:rsidRPr="00684F32">
        <w:rPr>
          <w:rFonts w:ascii="Times New Roman" w:hAnsi="Times New Roman" w:cs="Times New Roman"/>
          <w:bCs/>
          <w:color w:val="000000"/>
          <w:sz w:val="24"/>
          <w:szCs w:val="24"/>
        </w:rPr>
        <w:t xml:space="preserve">Informuoja neteisėtą atlygį (kyšį) siūlantį, žadantį duoti ar davusį asmenį, kad jis, esant galimybei, turės palaukti, kol atvyks teisėsaugos pareigūnai. Jei toks asmuo pasišalino iš įvykio vietos, apie tai informuoja atvykusius teisėsaugos pareigūnus. </w:t>
      </w:r>
    </w:p>
    <w:p w14:paraId="67DFBEFD" w14:textId="77777777" w:rsidR="0086751D" w:rsidRPr="00684F32" w:rsidRDefault="00C6411F" w:rsidP="00684F32">
      <w:pPr>
        <w:pStyle w:val="Sraopastraipa"/>
        <w:numPr>
          <w:ilvl w:val="1"/>
          <w:numId w:val="1"/>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684F32">
        <w:rPr>
          <w:rFonts w:ascii="Times New Roman" w:hAnsi="Times New Roman" w:cs="Times New Roman"/>
          <w:bCs/>
          <w:color w:val="000000"/>
          <w:sz w:val="24"/>
          <w:szCs w:val="24"/>
        </w:rPr>
        <w:t>Imasi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w:t>
      </w:r>
    </w:p>
    <w:p w14:paraId="0DAEDCB6" w14:textId="77777777" w:rsidR="00C6411F" w:rsidRPr="00684F32" w:rsidRDefault="00C6411F" w:rsidP="00684F32">
      <w:pPr>
        <w:pStyle w:val="Sraopastraipa"/>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Esant galimybei ir nepažeisdamas asmens duomenų apsaugos reikalavimų, įvykį fiksuoja garso ar vaizdo įrašu. </w:t>
      </w:r>
    </w:p>
    <w:p w14:paraId="0855DBB5" w14:textId="77777777" w:rsidR="00C6411F" w:rsidRPr="00684F32" w:rsidRDefault="00C6411F" w:rsidP="00684F32">
      <w:pPr>
        <w:pStyle w:val="Sraopastraipa"/>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Jei yra asmenų, kurie galėjo matyti neteisėto atlygio davimo ar bandymo jį duoti faktą, užsirašo jų kontaktinius duomenis, kuriais būtų galima susisiekti, esant galimybei paprašyti palaukti, kol atvyks teisėsaugos pareigūnai. </w:t>
      </w:r>
    </w:p>
    <w:p w14:paraId="60DA5AF6" w14:textId="77777777" w:rsidR="00C6411F" w:rsidRPr="00684F32" w:rsidRDefault="00C6411F" w:rsidP="00684F32">
      <w:pPr>
        <w:pStyle w:val="Sraopastraipa"/>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84F32">
        <w:rPr>
          <w:rFonts w:ascii="Times New Roman" w:hAnsi="Times New Roman" w:cs="Times New Roman"/>
          <w:color w:val="000000"/>
          <w:sz w:val="24"/>
          <w:szCs w:val="24"/>
        </w:rPr>
        <w:t>Jeigu įvertinęs surinktos informacijos turinį nustato, kad nėra galimos korupcinio pobūdžio nusikalstamos veikos požymių (pvz., daiktas paliktas atsitiktinai), apie tai pažymi Neteisėto atlygio reg</w:t>
      </w:r>
      <w:r w:rsidR="006C07C3">
        <w:rPr>
          <w:rFonts w:ascii="Times New Roman" w:hAnsi="Times New Roman" w:cs="Times New Roman"/>
          <w:color w:val="000000"/>
          <w:sz w:val="24"/>
          <w:szCs w:val="24"/>
        </w:rPr>
        <w:t>istre, informuoja Tarnybos (Direkcijos</w:t>
      </w:r>
      <w:r w:rsidRPr="00684F32">
        <w:rPr>
          <w:rFonts w:ascii="Times New Roman" w:hAnsi="Times New Roman" w:cs="Times New Roman"/>
          <w:color w:val="000000"/>
          <w:sz w:val="24"/>
          <w:szCs w:val="24"/>
        </w:rPr>
        <w:t xml:space="preserve">) direktorių ir imasi priemonių gautiems daiktams grąžinti arba priima sprendimus, numatytus Tvarkos aprašo </w:t>
      </w:r>
      <w:r w:rsidR="00365D98" w:rsidRPr="00684F32">
        <w:rPr>
          <w:rFonts w:ascii="Times New Roman" w:hAnsi="Times New Roman" w:cs="Times New Roman"/>
          <w:sz w:val="24"/>
          <w:szCs w:val="24"/>
        </w:rPr>
        <w:t>3</w:t>
      </w:r>
      <w:r w:rsidR="00FF0E11">
        <w:rPr>
          <w:rFonts w:ascii="Times New Roman" w:hAnsi="Times New Roman" w:cs="Times New Roman"/>
          <w:sz w:val="24"/>
          <w:szCs w:val="24"/>
        </w:rPr>
        <w:t>0</w:t>
      </w:r>
      <w:r w:rsidRPr="00684F32">
        <w:rPr>
          <w:rFonts w:ascii="Times New Roman" w:hAnsi="Times New Roman" w:cs="Times New Roman"/>
          <w:sz w:val="24"/>
          <w:szCs w:val="24"/>
        </w:rPr>
        <w:t xml:space="preserve"> punkte. </w:t>
      </w:r>
    </w:p>
    <w:p w14:paraId="33E06FA7" w14:textId="77777777" w:rsidR="00C6411F" w:rsidRPr="00684F32" w:rsidRDefault="00C6411F" w:rsidP="00684F32">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Už korup</w:t>
      </w:r>
      <w:r w:rsidR="006C07C3">
        <w:rPr>
          <w:rFonts w:ascii="Times New Roman" w:hAnsi="Times New Roman" w:cs="Times New Roman"/>
          <w:color w:val="000000"/>
          <w:sz w:val="24"/>
          <w:szCs w:val="24"/>
        </w:rPr>
        <w:t>cijos prevenciją Tarnybos</w:t>
      </w:r>
      <w:r w:rsidR="00FF0E11">
        <w:rPr>
          <w:rFonts w:ascii="Times New Roman" w:hAnsi="Times New Roman" w:cs="Times New Roman"/>
          <w:color w:val="000000"/>
          <w:sz w:val="24"/>
          <w:szCs w:val="24"/>
        </w:rPr>
        <w:t xml:space="preserve"> (Direkcijos)</w:t>
      </w:r>
      <w:r w:rsidRPr="00684F32">
        <w:rPr>
          <w:rFonts w:ascii="Times New Roman" w:hAnsi="Times New Roman" w:cs="Times New Roman"/>
          <w:color w:val="000000"/>
          <w:sz w:val="24"/>
          <w:szCs w:val="24"/>
        </w:rPr>
        <w:t xml:space="preserve"> </w:t>
      </w:r>
      <w:r w:rsidR="006C07C3">
        <w:rPr>
          <w:rFonts w:ascii="Times New Roman" w:hAnsi="Times New Roman" w:cs="Times New Roman"/>
          <w:color w:val="000000"/>
          <w:sz w:val="24"/>
          <w:szCs w:val="24"/>
        </w:rPr>
        <w:t xml:space="preserve">atsakingas </w:t>
      </w:r>
      <w:r w:rsidR="00FF0E11">
        <w:rPr>
          <w:rFonts w:ascii="Times New Roman" w:hAnsi="Times New Roman" w:cs="Times New Roman"/>
          <w:color w:val="000000"/>
          <w:sz w:val="24"/>
          <w:szCs w:val="24"/>
        </w:rPr>
        <w:t xml:space="preserve">asmuo </w:t>
      </w:r>
      <w:r w:rsidRPr="00684F32">
        <w:rPr>
          <w:rFonts w:ascii="Times New Roman" w:hAnsi="Times New Roman" w:cs="Times New Roman"/>
          <w:color w:val="000000"/>
          <w:sz w:val="24"/>
          <w:szCs w:val="24"/>
        </w:rPr>
        <w:t xml:space="preserve">užtikrina pagalbą pareigūnams atliekant aplinkybių tyrimą dėl neteisėto atlygio, pateikia surinktą informaciją ir su jais bendradarbiauja. </w:t>
      </w:r>
    </w:p>
    <w:p w14:paraId="44281CCE" w14:textId="77777777" w:rsidR="00202BA3" w:rsidRDefault="00202BA3" w:rsidP="00F62551">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p>
    <w:p w14:paraId="51E5DB15" w14:textId="77777777" w:rsidR="00F62551" w:rsidRPr="00F62551" w:rsidRDefault="00F62551" w:rsidP="00F62551">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r w:rsidRPr="00F62551">
        <w:rPr>
          <w:rFonts w:ascii="Times New Roman" w:hAnsi="Times New Roman" w:cs="Times New Roman"/>
          <w:b/>
          <w:bCs/>
          <w:color w:val="000000"/>
          <w:sz w:val="24"/>
          <w:szCs w:val="24"/>
        </w:rPr>
        <w:t>V SKYRIUS</w:t>
      </w:r>
    </w:p>
    <w:p w14:paraId="7A12A312" w14:textId="77777777" w:rsidR="00C6411F" w:rsidRDefault="00DD6B0E" w:rsidP="00F62551">
      <w:pPr>
        <w:pStyle w:val="Sraopastraipa"/>
        <w:autoSpaceDE w:val="0"/>
        <w:autoSpaceDN w:val="0"/>
        <w:adjustRightInd w:val="0"/>
        <w:spacing w:after="0" w:line="240" w:lineRule="auto"/>
        <w:ind w:left="0"/>
        <w:jc w:val="center"/>
        <w:rPr>
          <w:rFonts w:ascii="Times New Roman" w:hAnsi="Times New Roman" w:cs="Times New Roman"/>
          <w:bCs/>
          <w:color w:val="000000"/>
          <w:sz w:val="24"/>
          <w:szCs w:val="24"/>
        </w:rPr>
      </w:pPr>
      <w:r w:rsidRPr="00DD6B0E">
        <w:rPr>
          <w:rFonts w:ascii="Times New Roman" w:hAnsi="Times New Roman" w:cs="Times New Roman"/>
          <w:b/>
          <w:bCs/>
          <w:color w:val="000000"/>
          <w:sz w:val="24"/>
          <w:szCs w:val="24"/>
        </w:rPr>
        <w:t>GAUTO NETEISĖTO ATLYGIO REGISTRAVIMAS</w:t>
      </w:r>
    </w:p>
    <w:p w14:paraId="3806DFB4" w14:textId="77777777" w:rsidR="0086751D" w:rsidRDefault="0086751D" w:rsidP="00295F42">
      <w:pPr>
        <w:pStyle w:val="Sraopastraipa"/>
        <w:autoSpaceDE w:val="0"/>
        <w:autoSpaceDN w:val="0"/>
        <w:adjustRightInd w:val="0"/>
        <w:spacing w:after="0" w:line="240" w:lineRule="auto"/>
        <w:ind w:left="709"/>
        <w:jc w:val="both"/>
        <w:rPr>
          <w:rFonts w:ascii="Times New Roman" w:hAnsi="Times New Roman" w:cs="Times New Roman"/>
          <w:bCs/>
          <w:color w:val="000000"/>
          <w:sz w:val="24"/>
          <w:szCs w:val="24"/>
        </w:rPr>
      </w:pPr>
    </w:p>
    <w:p w14:paraId="7AC0C119" w14:textId="77777777" w:rsidR="00DD6B0E" w:rsidRPr="00684F32" w:rsidRDefault="00DD6B0E" w:rsidP="00684F32">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Už korup</w:t>
      </w:r>
      <w:r w:rsidR="006C07C3">
        <w:rPr>
          <w:rFonts w:ascii="Times New Roman" w:hAnsi="Times New Roman" w:cs="Times New Roman"/>
          <w:color w:val="000000"/>
          <w:sz w:val="24"/>
          <w:szCs w:val="24"/>
        </w:rPr>
        <w:t>cijos prevenciją Tarnyboje</w:t>
      </w:r>
      <w:r w:rsidR="00FF0E11">
        <w:rPr>
          <w:rFonts w:ascii="Times New Roman" w:hAnsi="Times New Roman" w:cs="Times New Roman"/>
          <w:color w:val="000000"/>
          <w:sz w:val="24"/>
          <w:szCs w:val="24"/>
        </w:rPr>
        <w:t xml:space="preserve"> (Direkcijoje)</w:t>
      </w:r>
      <w:r w:rsidRPr="00684F32">
        <w:rPr>
          <w:rFonts w:ascii="Times New Roman" w:hAnsi="Times New Roman" w:cs="Times New Roman"/>
          <w:color w:val="000000"/>
          <w:sz w:val="24"/>
          <w:szCs w:val="24"/>
        </w:rPr>
        <w:t xml:space="preserve"> </w:t>
      </w:r>
      <w:r w:rsidR="006C07C3">
        <w:rPr>
          <w:rFonts w:ascii="Times New Roman" w:hAnsi="Times New Roman" w:cs="Times New Roman"/>
          <w:color w:val="000000"/>
          <w:sz w:val="24"/>
          <w:szCs w:val="24"/>
        </w:rPr>
        <w:t xml:space="preserve">atsakingas </w:t>
      </w:r>
      <w:r w:rsidR="00FF0E11">
        <w:rPr>
          <w:rFonts w:ascii="Times New Roman" w:hAnsi="Times New Roman" w:cs="Times New Roman"/>
          <w:color w:val="000000"/>
          <w:sz w:val="24"/>
          <w:szCs w:val="24"/>
        </w:rPr>
        <w:t>asmuo</w:t>
      </w:r>
      <w:r w:rsidRPr="00684F32">
        <w:rPr>
          <w:rFonts w:ascii="Times New Roman" w:hAnsi="Times New Roman" w:cs="Times New Roman"/>
          <w:color w:val="000000"/>
          <w:sz w:val="24"/>
          <w:szCs w:val="24"/>
        </w:rPr>
        <w:t>, gavęs pranešimą apie siūlytą, siūlomą, žadamą duoti ar duotą galimai neteisėtą atlygį, per 1 darbo di</w:t>
      </w:r>
      <w:r w:rsidR="007A0EF3">
        <w:rPr>
          <w:rFonts w:ascii="Times New Roman" w:hAnsi="Times New Roman" w:cs="Times New Roman"/>
          <w:color w:val="000000"/>
          <w:sz w:val="24"/>
          <w:szCs w:val="24"/>
        </w:rPr>
        <w:t>eną registruoja šį faktą, t.y. užpildo</w:t>
      </w:r>
      <w:r w:rsidRPr="00684F32">
        <w:rPr>
          <w:rFonts w:ascii="Times New Roman" w:hAnsi="Times New Roman" w:cs="Times New Roman"/>
          <w:color w:val="000000"/>
          <w:sz w:val="24"/>
          <w:szCs w:val="24"/>
        </w:rPr>
        <w:t xml:space="preserve"> Tvarkos aprašo 2 priede nurodytą Neteisėto atlygio registro formą. Gauto ar palikto neteisėto atlygio dalykas turi būti nufotografuojamas, fotografijos saugomos elektroninėje laikmenoje, susietoje su Neteisėto atlygio registru. </w:t>
      </w:r>
    </w:p>
    <w:p w14:paraId="4FBCCB93" w14:textId="77777777" w:rsidR="00DD6B0E" w:rsidRPr="00684F32" w:rsidRDefault="00DD6B0E" w:rsidP="00684F32">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Jei neteisėtas atlygis perduodamas teisėsaugos įstaigoms arba grąžinamas davėjui, pažymima Neteisėto atlygio registro pastabų skiltyje. </w:t>
      </w:r>
    </w:p>
    <w:p w14:paraId="18DAAB09" w14:textId="77777777" w:rsidR="00DD6B0E" w:rsidRPr="00684F32" w:rsidRDefault="00DD6B0E" w:rsidP="00684F32">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 </w:t>
      </w:r>
    </w:p>
    <w:p w14:paraId="17E02993" w14:textId="77777777" w:rsidR="00DD6B0E" w:rsidRPr="00684F32" w:rsidRDefault="00DD6B0E" w:rsidP="00684F32">
      <w:pPr>
        <w:pStyle w:val="Sraopastraipa"/>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Neteisėtas atlygis perduodamas labdarai. </w:t>
      </w:r>
    </w:p>
    <w:p w14:paraId="0DA7B3D0" w14:textId="77777777" w:rsidR="00DD6B0E" w:rsidRPr="00684F32" w:rsidRDefault="00DD6B0E" w:rsidP="00684F32">
      <w:pPr>
        <w:pStyle w:val="Sraopastraipa"/>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Neteisėtas atlygis sunaikinamas. </w:t>
      </w:r>
    </w:p>
    <w:p w14:paraId="75A9EA02" w14:textId="77777777" w:rsidR="00DD6B0E" w:rsidRPr="00684F32" w:rsidRDefault="00DD6B0E" w:rsidP="00684F32">
      <w:pPr>
        <w:pStyle w:val="Sraopastraipa"/>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Neteisėtas atlygis nuasmeninamas ir naudojamas bendroms įstaigos ir jos interesantų reikmėms (pvz., papuošti bendrojo naudojimo patalpas, pavaišinti įstaigos klientus ir pan.). </w:t>
      </w:r>
    </w:p>
    <w:p w14:paraId="12833874" w14:textId="77777777" w:rsidR="00202BA3" w:rsidRDefault="00202BA3" w:rsidP="007F67F1">
      <w:pPr>
        <w:autoSpaceDE w:val="0"/>
        <w:autoSpaceDN w:val="0"/>
        <w:adjustRightInd w:val="0"/>
        <w:spacing w:after="0" w:line="240" w:lineRule="auto"/>
        <w:jc w:val="center"/>
        <w:rPr>
          <w:rFonts w:ascii="Times New Roman" w:hAnsi="Times New Roman" w:cs="Times New Roman"/>
          <w:b/>
          <w:bCs/>
          <w:color w:val="000000"/>
          <w:sz w:val="23"/>
          <w:szCs w:val="23"/>
        </w:rPr>
      </w:pPr>
    </w:p>
    <w:p w14:paraId="4F197901" w14:textId="77777777" w:rsidR="00C40C47" w:rsidRPr="00C40C47" w:rsidRDefault="00C40C47" w:rsidP="007F67F1">
      <w:pPr>
        <w:autoSpaceDE w:val="0"/>
        <w:autoSpaceDN w:val="0"/>
        <w:adjustRightInd w:val="0"/>
        <w:spacing w:after="0" w:line="240" w:lineRule="auto"/>
        <w:jc w:val="center"/>
        <w:rPr>
          <w:rFonts w:ascii="Times New Roman" w:hAnsi="Times New Roman" w:cs="Times New Roman"/>
          <w:color w:val="000000"/>
          <w:sz w:val="23"/>
          <w:szCs w:val="23"/>
        </w:rPr>
      </w:pPr>
      <w:r w:rsidRPr="00C40C47">
        <w:rPr>
          <w:rFonts w:ascii="Times New Roman" w:hAnsi="Times New Roman" w:cs="Times New Roman"/>
          <w:b/>
          <w:bCs/>
          <w:color w:val="000000"/>
          <w:sz w:val="23"/>
          <w:szCs w:val="23"/>
        </w:rPr>
        <w:t>V</w:t>
      </w:r>
      <w:r w:rsidR="00200788">
        <w:rPr>
          <w:rFonts w:ascii="Times New Roman" w:hAnsi="Times New Roman" w:cs="Times New Roman"/>
          <w:b/>
          <w:bCs/>
          <w:color w:val="000000"/>
          <w:sz w:val="23"/>
          <w:szCs w:val="23"/>
        </w:rPr>
        <w:t>I</w:t>
      </w:r>
      <w:r w:rsidRPr="00C40C47">
        <w:rPr>
          <w:rFonts w:ascii="Times New Roman" w:hAnsi="Times New Roman" w:cs="Times New Roman"/>
          <w:b/>
          <w:bCs/>
          <w:color w:val="000000"/>
          <w:sz w:val="23"/>
          <w:szCs w:val="23"/>
        </w:rPr>
        <w:t xml:space="preserve"> SKYRIUS</w:t>
      </w:r>
    </w:p>
    <w:p w14:paraId="1F44046A" w14:textId="77777777" w:rsidR="00C40C47" w:rsidRPr="00C40C47" w:rsidRDefault="00C40C47" w:rsidP="007F67F1">
      <w:pPr>
        <w:autoSpaceDE w:val="0"/>
        <w:autoSpaceDN w:val="0"/>
        <w:adjustRightInd w:val="0"/>
        <w:spacing w:after="0" w:line="240" w:lineRule="auto"/>
        <w:jc w:val="center"/>
        <w:rPr>
          <w:rFonts w:ascii="Times New Roman" w:hAnsi="Times New Roman" w:cs="Times New Roman"/>
          <w:color w:val="000000"/>
          <w:sz w:val="23"/>
          <w:szCs w:val="23"/>
        </w:rPr>
      </w:pPr>
      <w:r w:rsidRPr="00C40C47">
        <w:rPr>
          <w:rFonts w:ascii="Times New Roman" w:hAnsi="Times New Roman" w:cs="Times New Roman"/>
          <w:b/>
          <w:bCs/>
          <w:color w:val="000000"/>
          <w:sz w:val="23"/>
          <w:szCs w:val="23"/>
        </w:rPr>
        <w:t>BAIGIAMOSIOS NUOSTATOS</w:t>
      </w:r>
    </w:p>
    <w:p w14:paraId="0F6A2350" w14:textId="77777777" w:rsidR="00746F80" w:rsidRDefault="00746F80" w:rsidP="00C40C47">
      <w:pPr>
        <w:autoSpaceDE w:val="0"/>
        <w:autoSpaceDN w:val="0"/>
        <w:adjustRightInd w:val="0"/>
        <w:spacing w:after="70" w:line="240" w:lineRule="auto"/>
        <w:rPr>
          <w:rFonts w:ascii="Times New Roman" w:hAnsi="Times New Roman" w:cs="Times New Roman"/>
          <w:color w:val="000000"/>
          <w:sz w:val="23"/>
          <w:szCs w:val="23"/>
        </w:rPr>
      </w:pPr>
    </w:p>
    <w:p w14:paraId="75D96E81" w14:textId="77777777" w:rsidR="003204DF" w:rsidRPr="003204DF" w:rsidRDefault="00753105" w:rsidP="00684F32">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Tarnybos Teisės ir personalo</w:t>
      </w:r>
      <w:r w:rsidR="00C40C47" w:rsidRPr="003204DF">
        <w:rPr>
          <w:rFonts w:ascii="Times New Roman" w:hAnsi="Times New Roman" w:cs="Times New Roman"/>
          <w:color w:val="000000"/>
          <w:sz w:val="24"/>
          <w:szCs w:val="24"/>
        </w:rPr>
        <w:t xml:space="preserve"> skyrius teikia konsultacijas </w:t>
      </w:r>
      <w:r w:rsidR="003204DF" w:rsidRPr="003204DF">
        <w:rPr>
          <w:rFonts w:ascii="Times New Roman" w:hAnsi="Times New Roman" w:cs="Times New Roman"/>
          <w:color w:val="000000"/>
          <w:sz w:val="24"/>
          <w:szCs w:val="24"/>
        </w:rPr>
        <w:t>D</w:t>
      </w:r>
      <w:r w:rsidR="00C40C47" w:rsidRPr="003204DF">
        <w:rPr>
          <w:rFonts w:ascii="Times New Roman" w:hAnsi="Times New Roman" w:cs="Times New Roman"/>
          <w:color w:val="000000"/>
          <w:sz w:val="24"/>
          <w:szCs w:val="24"/>
        </w:rPr>
        <w:t xml:space="preserve">arbuotojams </w:t>
      </w:r>
      <w:r w:rsidR="00200788">
        <w:rPr>
          <w:rFonts w:ascii="Times New Roman" w:hAnsi="Times New Roman" w:cs="Times New Roman"/>
          <w:color w:val="000000"/>
          <w:sz w:val="24"/>
          <w:szCs w:val="24"/>
        </w:rPr>
        <w:t>Tvarkos aprašo</w:t>
      </w:r>
      <w:r w:rsidR="00C40C47" w:rsidRPr="003204DF">
        <w:rPr>
          <w:rFonts w:ascii="Times New Roman" w:hAnsi="Times New Roman" w:cs="Times New Roman"/>
          <w:color w:val="000000"/>
          <w:sz w:val="24"/>
          <w:szCs w:val="24"/>
        </w:rPr>
        <w:t xml:space="preserve"> taikymo klausimais, rengia vidaus teisės aktus, įgyvendinančius </w:t>
      </w:r>
      <w:r w:rsidR="00200788">
        <w:rPr>
          <w:rFonts w:ascii="Times New Roman" w:hAnsi="Times New Roman" w:cs="Times New Roman"/>
          <w:color w:val="000000"/>
          <w:sz w:val="24"/>
          <w:szCs w:val="24"/>
        </w:rPr>
        <w:t>Tvarkos aprašo</w:t>
      </w:r>
      <w:r w:rsidR="00C40C47" w:rsidRPr="003204DF">
        <w:rPr>
          <w:rFonts w:ascii="Times New Roman" w:hAnsi="Times New Roman" w:cs="Times New Roman"/>
          <w:color w:val="000000"/>
          <w:sz w:val="24"/>
          <w:szCs w:val="24"/>
        </w:rPr>
        <w:t xml:space="preserve"> nuostatas. </w:t>
      </w:r>
    </w:p>
    <w:p w14:paraId="31713EC7" w14:textId="77777777" w:rsidR="00C40C47" w:rsidRPr="00DA0823" w:rsidRDefault="0070556E" w:rsidP="00684F32">
      <w:pPr>
        <w:pStyle w:val="Sraopastraipa"/>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Asmenys, pažeidę šio </w:t>
      </w:r>
      <w:r w:rsidR="00200788">
        <w:rPr>
          <w:rFonts w:ascii="Times New Roman" w:hAnsi="Times New Roman" w:cs="Times New Roman"/>
          <w:sz w:val="24"/>
          <w:szCs w:val="24"/>
        </w:rPr>
        <w:t>Tvarkos aprašo</w:t>
      </w:r>
      <w:r w:rsidR="00C40C47" w:rsidRPr="003204DF">
        <w:rPr>
          <w:rFonts w:ascii="Times New Roman" w:hAnsi="Times New Roman" w:cs="Times New Roman"/>
          <w:sz w:val="24"/>
          <w:szCs w:val="24"/>
        </w:rPr>
        <w:t xml:space="preserve"> </w:t>
      </w:r>
      <w:r>
        <w:rPr>
          <w:rFonts w:ascii="Times New Roman" w:hAnsi="Times New Roman" w:cs="Times New Roman"/>
          <w:sz w:val="24"/>
          <w:szCs w:val="24"/>
        </w:rPr>
        <w:t>reikalavimus, atsako</w:t>
      </w:r>
      <w:r w:rsidR="00C40C47" w:rsidRPr="003204DF">
        <w:rPr>
          <w:rFonts w:ascii="Times New Roman" w:hAnsi="Times New Roman" w:cs="Times New Roman"/>
          <w:sz w:val="24"/>
          <w:szCs w:val="24"/>
        </w:rPr>
        <w:t xml:space="preserve"> teisės aktų nustatyta tvarka</w:t>
      </w:r>
      <w:r w:rsidR="00DA0823">
        <w:rPr>
          <w:rFonts w:ascii="Times New Roman" w:hAnsi="Times New Roman" w:cs="Times New Roman"/>
          <w:sz w:val="24"/>
          <w:szCs w:val="24"/>
        </w:rPr>
        <w:t>.</w:t>
      </w:r>
    </w:p>
    <w:p w14:paraId="60823221" w14:textId="77777777" w:rsidR="003E7AFE" w:rsidRDefault="003E7AFE" w:rsidP="00600A81">
      <w:pPr>
        <w:autoSpaceDE w:val="0"/>
        <w:autoSpaceDN w:val="0"/>
        <w:adjustRightInd w:val="0"/>
        <w:spacing w:after="0" w:line="240" w:lineRule="auto"/>
        <w:ind w:firstLine="851"/>
        <w:jc w:val="center"/>
        <w:rPr>
          <w:rFonts w:ascii="Times New Roman" w:hAnsi="Times New Roman" w:cs="Times New Roman"/>
          <w:sz w:val="24"/>
          <w:szCs w:val="24"/>
        </w:rPr>
      </w:pPr>
    </w:p>
    <w:p w14:paraId="7DCA1405" w14:textId="77777777" w:rsidR="00E6661E" w:rsidRDefault="003204DF" w:rsidP="00600A81">
      <w:pPr>
        <w:autoSpaceDE w:val="0"/>
        <w:autoSpaceDN w:val="0"/>
        <w:adjustRightInd w:val="0"/>
        <w:spacing w:after="0" w:line="240" w:lineRule="auto"/>
        <w:ind w:firstLine="851"/>
        <w:jc w:val="center"/>
        <w:rPr>
          <w:rFonts w:ascii="Times New Roman" w:hAnsi="Times New Roman" w:cs="Times New Roman"/>
          <w:b/>
          <w:bCs/>
          <w:color w:val="000000"/>
          <w:sz w:val="23"/>
          <w:szCs w:val="23"/>
        </w:rPr>
        <w:sectPr w:rsidR="00E6661E" w:rsidSect="00282006">
          <w:headerReference w:type="default" r:id="rId8"/>
          <w:pgSz w:w="11906" w:h="16838"/>
          <w:pgMar w:top="1134" w:right="567" w:bottom="1134" w:left="1701" w:header="567" w:footer="567" w:gutter="0"/>
          <w:cols w:space="1296"/>
          <w:titlePg/>
          <w:docGrid w:linePitch="360"/>
        </w:sectPr>
      </w:pPr>
      <w:r>
        <w:rPr>
          <w:rFonts w:ascii="Times New Roman" w:hAnsi="Times New Roman" w:cs="Times New Roman"/>
          <w:sz w:val="24"/>
          <w:szCs w:val="24"/>
        </w:rPr>
        <w:t>______________________________</w:t>
      </w:r>
      <w:r w:rsidR="00633BF5">
        <w:rPr>
          <w:rFonts w:ascii="Times New Roman" w:hAnsi="Times New Roman" w:cs="Times New Roman"/>
          <w:b/>
          <w:bCs/>
          <w:color w:val="000000"/>
          <w:sz w:val="23"/>
          <w:szCs w:val="23"/>
        </w:rPr>
        <w:br w:type="page"/>
      </w:r>
    </w:p>
    <w:p w14:paraId="4C6F0392" w14:textId="77777777" w:rsidR="00633BF5" w:rsidRDefault="00633BF5" w:rsidP="00600A81">
      <w:pPr>
        <w:autoSpaceDE w:val="0"/>
        <w:autoSpaceDN w:val="0"/>
        <w:adjustRightInd w:val="0"/>
        <w:spacing w:after="0" w:line="240" w:lineRule="auto"/>
        <w:ind w:firstLine="851"/>
        <w:jc w:val="center"/>
        <w:rPr>
          <w:rFonts w:ascii="Times New Roman" w:hAnsi="Times New Roman" w:cs="Times New Roman"/>
          <w:b/>
          <w:bCs/>
          <w:color w:val="000000"/>
          <w:sz w:val="23"/>
          <w:szCs w:val="23"/>
        </w:rPr>
      </w:pPr>
    </w:p>
    <w:p w14:paraId="59E8C656" w14:textId="77777777" w:rsidR="002F7FFD" w:rsidRPr="00B707F8" w:rsidRDefault="006C07C3" w:rsidP="000010DF">
      <w:pPr>
        <w:autoSpaceDE w:val="0"/>
        <w:autoSpaceDN w:val="0"/>
        <w:adjustRightInd w:val="0"/>
        <w:spacing w:after="0" w:line="240" w:lineRule="auto"/>
        <w:ind w:left="9639"/>
        <w:rPr>
          <w:rFonts w:ascii="Times New Roman" w:hAnsi="Times New Roman" w:cs="Times New Roman"/>
          <w:bCs/>
          <w:color w:val="000000"/>
          <w:sz w:val="20"/>
          <w:szCs w:val="20"/>
        </w:rPr>
      </w:pPr>
      <w:r>
        <w:rPr>
          <w:rFonts w:ascii="Times New Roman" w:hAnsi="Times New Roman" w:cs="Times New Roman"/>
          <w:color w:val="000000"/>
          <w:sz w:val="20"/>
          <w:szCs w:val="20"/>
        </w:rPr>
        <w:t>Valstybinės saugomų teritorijų tarnybos pri</w:t>
      </w:r>
      <w:r w:rsidR="00196503">
        <w:rPr>
          <w:rFonts w:ascii="Times New Roman" w:hAnsi="Times New Roman" w:cs="Times New Roman"/>
          <w:color w:val="000000"/>
          <w:sz w:val="20"/>
          <w:szCs w:val="20"/>
        </w:rPr>
        <w:t>e Aplinkos ministerijos (ir</w:t>
      </w:r>
      <w:r>
        <w:rPr>
          <w:rFonts w:ascii="Times New Roman" w:hAnsi="Times New Roman" w:cs="Times New Roman"/>
          <w:color w:val="000000"/>
          <w:sz w:val="20"/>
          <w:szCs w:val="20"/>
        </w:rPr>
        <w:t xml:space="preserve"> pavaldžių institucijų)</w:t>
      </w:r>
      <w:r w:rsidR="00200788" w:rsidRPr="00B707F8">
        <w:rPr>
          <w:rFonts w:ascii="Times New Roman" w:hAnsi="Times New Roman" w:cs="Times New Roman"/>
          <w:color w:val="000000"/>
          <w:sz w:val="20"/>
          <w:szCs w:val="20"/>
        </w:rPr>
        <w:t xml:space="preserve"> dovanų, gautų pagal tarptautinį protokolą ar tradicijas,</w:t>
      </w:r>
      <w:r w:rsidR="00C852C9">
        <w:rPr>
          <w:rFonts w:ascii="Times New Roman" w:hAnsi="Times New Roman" w:cs="Times New Roman"/>
          <w:color w:val="000000"/>
          <w:sz w:val="20"/>
          <w:szCs w:val="20"/>
        </w:rPr>
        <w:t xml:space="preserve"> taip pat reprezentacijai skirtų</w:t>
      </w:r>
      <w:r w:rsidR="00200788" w:rsidRPr="00B707F8">
        <w:rPr>
          <w:rFonts w:ascii="Times New Roman" w:hAnsi="Times New Roman" w:cs="Times New Roman"/>
          <w:color w:val="000000"/>
          <w:sz w:val="20"/>
          <w:szCs w:val="20"/>
        </w:rPr>
        <w:t xml:space="preserve"> dovanų perdavimo, vertinimo, regist</w:t>
      </w:r>
      <w:r>
        <w:rPr>
          <w:rFonts w:ascii="Times New Roman" w:hAnsi="Times New Roman" w:cs="Times New Roman"/>
          <w:color w:val="000000"/>
          <w:sz w:val="20"/>
          <w:szCs w:val="20"/>
        </w:rPr>
        <w:t>ravimo, saugojimo</w:t>
      </w:r>
      <w:r w:rsidR="00200788" w:rsidRPr="00B707F8">
        <w:rPr>
          <w:rFonts w:ascii="Times New Roman" w:hAnsi="Times New Roman" w:cs="Times New Roman"/>
          <w:color w:val="000000"/>
          <w:sz w:val="20"/>
          <w:szCs w:val="20"/>
        </w:rPr>
        <w:t xml:space="preserve"> bei veiksmų, gavus neteisėtą atlygį</w:t>
      </w:r>
      <w:r w:rsidR="00084F43" w:rsidRPr="00B707F8">
        <w:rPr>
          <w:rFonts w:ascii="Times New Roman" w:hAnsi="Times New Roman" w:cs="Times New Roman"/>
          <w:color w:val="000000"/>
          <w:sz w:val="20"/>
          <w:szCs w:val="20"/>
        </w:rPr>
        <w:t>,</w:t>
      </w:r>
      <w:r w:rsidR="00200788" w:rsidRPr="00B707F8">
        <w:rPr>
          <w:rFonts w:ascii="Times New Roman" w:hAnsi="Times New Roman" w:cs="Times New Roman"/>
          <w:color w:val="000000"/>
          <w:sz w:val="20"/>
          <w:szCs w:val="20"/>
        </w:rPr>
        <w:t xml:space="preserve"> tvarkos aprašo</w:t>
      </w:r>
    </w:p>
    <w:p w14:paraId="520DCA53" w14:textId="77777777" w:rsidR="00384807" w:rsidRPr="00B707F8" w:rsidRDefault="00384807" w:rsidP="000010DF">
      <w:pPr>
        <w:autoSpaceDE w:val="0"/>
        <w:autoSpaceDN w:val="0"/>
        <w:adjustRightInd w:val="0"/>
        <w:spacing w:after="0" w:line="240" w:lineRule="auto"/>
        <w:ind w:left="9639"/>
        <w:rPr>
          <w:rFonts w:ascii="Times New Roman" w:hAnsi="Times New Roman" w:cs="Times New Roman"/>
          <w:b/>
          <w:bCs/>
          <w:color w:val="000000"/>
          <w:sz w:val="20"/>
          <w:szCs w:val="20"/>
        </w:rPr>
      </w:pPr>
      <w:r w:rsidRPr="00B707F8">
        <w:rPr>
          <w:rFonts w:ascii="Times New Roman" w:hAnsi="Times New Roman" w:cs="Times New Roman"/>
          <w:bCs/>
          <w:color w:val="000000"/>
          <w:sz w:val="20"/>
          <w:szCs w:val="20"/>
        </w:rPr>
        <w:t>1 priedas</w:t>
      </w:r>
    </w:p>
    <w:p w14:paraId="7617C05E" w14:textId="77777777" w:rsidR="002F7FFD" w:rsidRPr="00B707F8" w:rsidRDefault="002F7FFD" w:rsidP="002F7FFD">
      <w:pPr>
        <w:autoSpaceDE w:val="0"/>
        <w:autoSpaceDN w:val="0"/>
        <w:adjustRightInd w:val="0"/>
        <w:spacing w:after="0" w:line="240" w:lineRule="auto"/>
        <w:rPr>
          <w:rFonts w:ascii="Times New Roman" w:hAnsi="Times New Roman" w:cs="Times New Roman"/>
          <w:b/>
          <w:bCs/>
          <w:color w:val="000000"/>
          <w:sz w:val="20"/>
          <w:szCs w:val="20"/>
        </w:rPr>
      </w:pPr>
    </w:p>
    <w:p w14:paraId="083BDDC6" w14:textId="77777777" w:rsidR="006F7F44" w:rsidRPr="002F7FFD" w:rsidRDefault="006F7F44" w:rsidP="006F7F44">
      <w:pPr>
        <w:autoSpaceDE w:val="0"/>
        <w:autoSpaceDN w:val="0"/>
        <w:adjustRightInd w:val="0"/>
        <w:spacing w:after="0" w:line="240" w:lineRule="auto"/>
        <w:jc w:val="center"/>
        <w:rPr>
          <w:rFonts w:ascii="Times New Roman" w:hAnsi="Times New Roman" w:cs="Times New Roman"/>
          <w:color w:val="000000"/>
          <w:sz w:val="23"/>
          <w:szCs w:val="23"/>
        </w:rPr>
      </w:pPr>
      <w:r w:rsidRPr="002F7FFD">
        <w:rPr>
          <w:rFonts w:ascii="Times New Roman" w:hAnsi="Times New Roman" w:cs="Times New Roman"/>
          <w:b/>
          <w:bCs/>
          <w:color w:val="000000"/>
          <w:sz w:val="23"/>
          <w:szCs w:val="23"/>
        </w:rPr>
        <w:t>(</w:t>
      </w:r>
      <w:r>
        <w:rPr>
          <w:rFonts w:ascii="Times New Roman" w:hAnsi="Times New Roman" w:cs="Times New Roman"/>
          <w:b/>
          <w:bCs/>
          <w:color w:val="000000"/>
          <w:sz w:val="23"/>
          <w:szCs w:val="23"/>
        </w:rPr>
        <w:t>Dovan</w:t>
      </w:r>
      <w:r w:rsidR="00200788">
        <w:rPr>
          <w:rFonts w:ascii="Times New Roman" w:hAnsi="Times New Roman" w:cs="Times New Roman"/>
          <w:b/>
          <w:bCs/>
          <w:color w:val="000000"/>
          <w:sz w:val="23"/>
          <w:szCs w:val="23"/>
        </w:rPr>
        <w:t xml:space="preserve">os </w:t>
      </w:r>
      <w:r>
        <w:rPr>
          <w:rFonts w:ascii="Times New Roman" w:hAnsi="Times New Roman" w:cs="Times New Roman"/>
          <w:b/>
          <w:bCs/>
          <w:color w:val="000000"/>
          <w:sz w:val="23"/>
          <w:szCs w:val="23"/>
        </w:rPr>
        <w:t>vertinimo akto</w:t>
      </w:r>
      <w:r w:rsidRPr="002F7FFD">
        <w:rPr>
          <w:rFonts w:ascii="Times New Roman" w:hAnsi="Times New Roman" w:cs="Times New Roman"/>
          <w:b/>
          <w:bCs/>
          <w:color w:val="000000"/>
          <w:sz w:val="23"/>
          <w:szCs w:val="23"/>
        </w:rPr>
        <w:t xml:space="preserve"> forma)</w:t>
      </w:r>
    </w:p>
    <w:p w14:paraId="7BB79FB6" w14:textId="77777777" w:rsidR="006F7F44" w:rsidRDefault="006F7F44" w:rsidP="006F7F44">
      <w:pPr>
        <w:autoSpaceDE w:val="0"/>
        <w:autoSpaceDN w:val="0"/>
        <w:adjustRightInd w:val="0"/>
        <w:spacing w:after="0" w:line="240" w:lineRule="auto"/>
        <w:jc w:val="both"/>
        <w:rPr>
          <w:rFonts w:ascii="Times New Roman" w:hAnsi="Times New Roman" w:cs="Times New Roman"/>
          <w:color w:val="000000"/>
          <w:sz w:val="24"/>
          <w:szCs w:val="24"/>
        </w:rPr>
      </w:pPr>
    </w:p>
    <w:p w14:paraId="4E76FE74" w14:textId="77777777" w:rsidR="006F7F44" w:rsidRDefault="00103C66" w:rsidP="006F7F4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DOVANOS</w:t>
      </w:r>
      <w:r w:rsidR="00200788">
        <w:rPr>
          <w:rFonts w:ascii="Times New Roman" w:hAnsi="Times New Roman" w:cs="Times New Roman"/>
          <w:b/>
          <w:color w:val="000000"/>
          <w:sz w:val="24"/>
          <w:szCs w:val="24"/>
        </w:rPr>
        <w:t xml:space="preserve"> </w:t>
      </w:r>
      <w:r w:rsidR="006F7F44" w:rsidRPr="003F7E1C">
        <w:rPr>
          <w:rFonts w:ascii="Times New Roman" w:hAnsi="Times New Roman" w:cs="Times New Roman"/>
          <w:b/>
          <w:color w:val="000000"/>
          <w:sz w:val="24"/>
          <w:szCs w:val="24"/>
        </w:rPr>
        <w:t>VERTINIMO AKTAS</w:t>
      </w:r>
    </w:p>
    <w:p w14:paraId="460C935D" w14:textId="77777777" w:rsidR="00A84753" w:rsidRDefault="00A84753" w:rsidP="00A84753">
      <w:pPr>
        <w:autoSpaceDE w:val="0"/>
        <w:autoSpaceDN w:val="0"/>
        <w:adjustRightInd w:val="0"/>
        <w:spacing w:after="0" w:line="240" w:lineRule="auto"/>
        <w:jc w:val="center"/>
        <w:rPr>
          <w:rFonts w:ascii="Times New Roman" w:hAnsi="Times New Roman" w:cs="Times New Roman"/>
          <w:b/>
          <w:bCs/>
          <w:color w:val="000000"/>
          <w:sz w:val="23"/>
          <w:szCs w:val="23"/>
        </w:rPr>
      </w:pPr>
    </w:p>
    <w:p w14:paraId="6B7E2DD9" w14:textId="77777777" w:rsidR="00A84753" w:rsidRPr="005F6F8A" w:rsidRDefault="00A84753" w:rsidP="00A84753">
      <w:pPr>
        <w:autoSpaceDE w:val="0"/>
        <w:autoSpaceDN w:val="0"/>
        <w:adjustRightInd w:val="0"/>
        <w:spacing w:after="0" w:line="240" w:lineRule="auto"/>
        <w:jc w:val="center"/>
        <w:rPr>
          <w:rFonts w:ascii="Times New Roman" w:hAnsi="Times New Roman" w:cs="Times New Roman"/>
          <w:bCs/>
          <w:color w:val="000000"/>
          <w:sz w:val="23"/>
          <w:szCs w:val="23"/>
        </w:rPr>
      </w:pPr>
      <w:r w:rsidRPr="005F6F8A">
        <w:rPr>
          <w:rFonts w:ascii="Times New Roman" w:hAnsi="Times New Roman" w:cs="Times New Roman"/>
          <w:bCs/>
          <w:color w:val="000000"/>
          <w:sz w:val="23"/>
          <w:szCs w:val="23"/>
        </w:rPr>
        <w:t>_____________________</w:t>
      </w:r>
      <w:r w:rsidR="003D7007">
        <w:rPr>
          <w:rFonts w:ascii="Times New Roman" w:hAnsi="Times New Roman" w:cs="Times New Roman"/>
          <w:bCs/>
          <w:color w:val="000000"/>
          <w:sz w:val="23"/>
          <w:szCs w:val="23"/>
        </w:rPr>
        <w:t xml:space="preserve"> </w:t>
      </w:r>
      <w:r w:rsidR="00E6661E">
        <w:rPr>
          <w:rFonts w:ascii="Times New Roman" w:hAnsi="Times New Roman" w:cs="Times New Roman"/>
          <w:bCs/>
          <w:color w:val="000000"/>
          <w:sz w:val="23"/>
          <w:szCs w:val="23"/>
        </w:rPr>
        <w:t>Nr. ____________</w:t>
      </w:r>
    </w:p>
    <w:p w14:paraId="62B1E095" w14:textId="77777777" w:rsidR="00A84753" w:rsidRPr="005F6F8A" w:rsidRDefault="00A84753" w:rsidP="00A84753">
      <w:pPr>
        <w:autoSpaceDE w:val="0"/>
        <w:autoSpaceDN w:val="0"/>
        <w:adjustRightInd w:val="0"/>
        <w:spacing w:after="0" w:line="240" w:lineRule="auto"/>
        <w:jc w:val="center"/>
        <w:rPr>
          <w:rFonts w:ascii="Times New Roman" w:hAnsi="Times New Roman" w:cs="Times New Roman"/>
          <w:bCs/>
          <w:color w:val="000000"/>
          <w:sz w:val="23"/>
          <w:szCs w:val="23"/>
        </w:rPr>
      </w:pPr>
      <w:r w:rsidRPr="005F6F8A">
        <w:rPr>
          <w:rFonts w:ascii="Times New Roman" w:hAnsi="Times New Roman" w:cs="Times New Roman"/>
          <w:bCs/>
          <w:color w:val="000000"/>
          <w:sz w:val="23"/>
          <w:szCs w:val="23"/>
        </w:rPr>
        <w:t>data</w:t>
      </w:r>
    </w:p>
    <w:p w14:paraId="5D018C9E" w14:textId="77777777" w:rsidR="00200788" w:rsidRDefault="00200788" w:rsidP="00A84753">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_____________</w:t>
      </w:r>
    </w:p>
    <w:p w14:paraId="1F7C7719" w14:textId="77777777" w:rsidR="00200788" w:rsidRPr="00F14826" w:rsidRDefault="00200788" w:rsidP="00A84753">
      <w:pPr>
        <w:autoSpaceDE w:val="0"/>
        <w:autoSpaceDN w:val="0"/>
        <w:adjustRightInd w:val="0"/>
        <w:spacing w:after="0" w:line="240" w:lineRule="auto"/>
        <w:jc w:val="center"/>
        <w:rPr>
          <w:rFonts w:ascii="Times New Roman" w:hAnsi="Times New Roman" w:cs="Times New Roman"/>
          <w:bCs/>
          <w:color w:val="000000"/>
          <w:sz w:val="23"/>
          <w:szCs w:val="23"/>
        </w:rPr>
      </w:pPr>
      <w:r w:rsidRPr="00F14826">
        <w:rPr>
          <w:rFonts w:ascii="Times New Roman" w:hAnsi="Times New Roman" w:cs="Times New Roman"/>
          <w:bCs/>
          <w:color w:val="000000"/>
          <w:sz w:val="23"/>
          <w:szCs w:val="23"/>
        </w:rPr>
        <w:t>miestas</w:t>
      </w:r>
    </w:p>
    <w:p w14:paraId="04F1AA91" w14:textId="77777777" w:rsidR="006F7F44" w:rsidRDefault="006F7F44" w:rsidP="006F7F44">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Lentelstinklelis"/>
        <w:tblW w:w="15132" w:type="dxa"/>
        <w:tblInd w:w="-572" w:type="dxa"/>
        <w:tblLook w:val="04A0" w:firstRow="1" w:lastRow="0" w:firstColumn="1" w:lastColumn="0" w:noHBand="0" w:noVBand="1"/>
      </w:tblPr>
      <w:tblGrid>
        <w:gridCol w:w="849"/>
        <w:gridCol w:w="1282"/>
        <w:gridCol w:w="1417"/>
        <w:gridCol w:w="992"/>
        <w:gridCol w:w="993"/>
        <w:gridCol w:w="1274"/>
        <w:gridCol w:w="1418"/>
        <w:gridCol w:w="992"/>
        <w:gridCol w:w="1348"/>
        <w:gridCol w:w="1823"/>
        <w:gridCol w:w="1828"/>
        <w:gridCol w:w="916"/>
      </w:tblGrid>
      <w:tr w:rsidR="00E6661E" w14:paraId="2E733044" w14:textId="77777777" w:rsidTr="00E6661E">
        <w:tc>
          <w:tcPr>
            <w:tcW w:w="849" w:type="dxa"/>
          </w:tcPr>
          <w:p w14:paraId="46291DCB" w14:textId="77777777" w:rsidR="00E6661E" w:rsidRPr="00931A58" w:rsidRDefault="00E6661E" w:rsidP="00AD67CD">
            <w:pPr>
              <w:shd w:val="clear" w:color="auto" w:fill="FFFFFF"/>
              <w:ind w:right="58"/>
              <w:jc w:val="center"/>
              <w:rPr>
                <w:rFonts w:ascii="Times New Roman" w:eastAsia="Times New Roman" w:hAnsi="Times New Roman" w:cs="Times New Roman"/>
                <w:sz w:val="20"/>
                <w:szCs w:val="20"/>
              </w:rPr>
            </w:pPr>
            <w:r w:rsidRPr="00931A58">
              <w:rPr>
                <w:rFonts w:ascii="Times New Roman" w:eastAsia="Times New Roman" w:hAnsi="Times New Roman" w:cs="Times New Roman"/>
                <w:color w:val="000000"/>
                <w:spacing w:val="-6"/>
                <w:sz w:val="20"/>
                <w:szCs w:val="20"/>
              </w:rPr>
              <w:t>Eil.</w:t>
            </w:r>
          </w:p>
          <w:p w14:paraId="3268D987" w14:textId="77777777" w:rsidR="00E6661E" w:rsidRDefault="00E6661E" w:rsidP="00AD67CD">
            <w:pPr>
              <w:autoSpaceDE w:val="0"/>
              <w:autoSpaceDN w:val="0"/>
              <w:adjustRightInd w:val="0"/>
              <w:jc w:val="center"/>
              <w:rPr>
                <w:rFonts w:ascii="Times New Roman" w:hAnsi="Times New Roman" w:cs="Times New Roman"/>
                <w:b/>
                <w:color w:val="000000"/>
                <w:sz w:val="24"/>
                <w:szCs w:val="24"/>
              </w:rPr>
            </w:pPr>
            <w:r w:rsidRPr="00931A58">
              <w:rPr>
                <w:rFonts w:ascii="Times New Roman" w:eastAsia="Times New Roman" w:hAnsi="Times New Roman" w:cs="Times New Roman"/>
                <w:color w:val="000000"/>
                <w:spacing w:val="-6"/>
                <w:sz w:val="20"/>
                <w:szCs w:val="20"/>
              </w:rPr>
              <w:t>Nr.</w:t>
            </w:r>
          </w:p>
        </w:tc>
        <w:tc>
          <w:tcPr>
            <w:tcW w:w="1282" w:type="dxa"/>
          </w:tcPr>
          <w:p w14:paraId="7B6DCF47" w14:textId="77777777" w:rsidR="00E6661E" w:rsidRDefault="00E6661E" w:rsidP="00AD67CD">
            <w:pPr>
              <w:autoSpaceDE w:val="0"/>
              <w:autoSpaceDN w:val="0"/>
              <w:adjustRightInd w:val="0"/>
              <w:jc w:val="center"/>
              <w:rPr>
                <w:rFonts w:ascii="Times New Roman" w:hAnsi="Times New Roman" w:cs="Times New Roman"/>
                <w:b/>
                <w:color w:val="000000"/>
                <w:sz w:val="24"/>
                <w:szCs w:val="24"/>
              </w:rPr>
            </w:pPr>
            <w:r w:rsidRPr="00931A58">
              <w:rPr>
                <w:rFonts w:ascii="Times New Roman" w:eastAsia="Times New Roman" w:hAnsi="Times New Roman" w:cs="Times New Roman"/>
                <w:color w:val="000000"/>
                <w:spacing w:val="-1"/>
                <w:sz w:val="20"/>
                <w:szCs w:val="20"/>
              </w:rPr>
              <w:t xml:space="preserve">Dovanos </w:t>
            </w:r>
            <w:r w:rsidRPr="00931A58">
              <w:rPr>
                <w:rFonts w:ascii="Times New Roman" w:eastAsia="Times New Roman" w:hAnsi="Times New Roman" w:cs="Times New Roman"/>
                <w:color w:val="000000"/>
                <w:spacing w:val="-2"/>
                <w:sz w:val="20"/>
                <w:szCs w:val="20"/>
              </w:rPr>
              <w:t xml:space="preserve">pavadinimas ir </w:t>
            </w:r>
            <w:r w:rsidRPr="00931A58">
              <w:rPr>
                <w:rFonts w:ascii="Times New Roman" w:eastAsia="Times New Roman" w:hAnsi="Times New Roman" w:cs="Times New Roman"/>
                <w:color w:val="000000"/>
                <w:spacing w:val="-1"/>
                <w:sz w:val="20"/>
                <w:szCs w:val="20"/>
              </w:rPr>
              <w:t>apib</w:t>
            </w:r>
            <w:r w:rsidRPr="00931A58">
              <w:rPr>
                <w:rFonts w:ascii="Times New Roman" w:hAnsi="Times New Roman" w:cs="Times New Roman"/>
                <w:color w:val="000000"/>
                <w:spacing w:val="-1"/>
                <w:sz w:val="20"/>
                <w:szCs w:val="20"/>
              </w:rPr>
              <w:t>ūdinimas</w:t>
            </w:r>
          </w:p>
        </w:tc>
        <w:tc>
          <w:tcPr>
            <w:tcW w:w="1417" w:type="dxa"/>
          </w:tcPr>
          <w:p w14:paraId="3EB5E2AF" w14:textId="77777777" w:rsidR="00E6661E" w:rsidRDefault="00E6661E" w:rsidP="00AD67CD">
            <w:pPr>
              <w:autoSpaceDE w:val="0"/>
              <w:autoSpaceDN w:val="0"/>
              <w:adjustRightInd w:val="0"/>
              <w:jc w:val="center"/>
              <w:rPr>
                <w:rFonts w:ascii="Times New Roman" w:hAnsi="Times New Roman" w:cs="Times New Roman"/>
                <w:b/>
                <w:color w:val="000000"/>
                <w:sz w:val="24"/>
                <w:szCs w:val="24"/>
              </w:rPr>
            </w:pPr>
            <w:r w:rsidRPr="00931A58">
              <w:rPr>
                <w:rFonts w:ascii="Times New Roman" w:eastAsia="Times New Roman" w:hAnsi="Times New Roman" w:cs="Times New Roman"/>
                <w:color w:val="000000"/>
                <w:sz w:val="20"/>
                <w:szCs w:val="20"/>
              </w:rPr>
              <w:t>Dovan</w:t>
            </w:r>
            <w:r w:rsidRPr="00931A58">
              <w:rPr>
                <w:rFonts w:ascii="Times New Roman" w:hAnsi="Times New Roman" w:cs="Times New Roman"/>
                <w:color w:val="000000"/>
                <w:sz w:val="20"/>
                <w:szCs w:val="20"/>
              </w:rPr>
              <w:t xml:space="preserve">ą </w:t>
            </w:r>
            <w:r>
              <w:rPr>
                <w:rFonts w:ascii="Times New Roman" w:hAnsi="Times New Roman" w:cs="Times New Roman"/>
                <w:color w:val="000000"/>
                <w:spacing w:val="-2"/>
                <w:sz w:val="20"/>
                <w:szCs w:val="20"/>
              </w:rPr>
              <w:t>perdavusios įstaigos ar įmonės darbuotojo vardas, pavardė</w:t>
            </w:r>
          </w:p>
        </w:tc>
        <w:tc>
          <w:tcPr>
            <w:tcW w:w="992" w:type="dxa"/>
          </w:tcPr>
          <w:p w14:paraId="62C63235" w14:textId="77777777" w:rsidR="00E6661E" w:rsidRDefault="00E6661E" w:rsidP="00AD67CD">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color w:val="000000"/>
                <w:spacing w:val="-1"/>
                <w:sz w:val="20"/>
                <w:szCs w:val="20"/>
              </w:rPr>
              <w:t>Dovaną gavęs asmuo</w:t>
            </w:r>
          </w:p>
        </w:tc>
        <w:tc>
          <w:tcPr>
            <w:tcW w:w="993" w:type="dxa"/>
          </w:tcPr>
          <w:p w14:paraId="688104E7" w14:textId="77777777" w:rsidR="00E6661E" w:rsidRPr="00AD67CD" w:rsidRDefault="00E6661E" w:rsidP="00AD67CD">
            <w:pPr>
              <w:autoSpaceDE w:val="0"/>
              <w:autoSpaceDN w:val="0"/>
              <w:adjustRightInd w:val="0"/>
              <w:jc w:val="center"/>
              <w:rPr>
                <w:rFonts w:ascii="Times New Roman" w:hAnsi="Times New Roman" w:cs="Times New Roman"/>
                <w:color w:val="000000"/>
                <w:sz w:val="20"/>
                <w:szCs w:val="20"/>
              </w:rPr>
            </w:pPr>
            <w:r w:rsidRPr="00AD67CD">
              <w:rPr>
                <w:rFonts w:ascii="Times New Roman" w:hAnsi="Times New Roman" w:cs="Times New Roman"/>
                <w:color w:val="000000"/>
                <w:sz w:val="20"/>
                <w:szCs w:val="20"/>
              </w:rPr>
              <w:t>Įteikimo data</w:t>
            </w:r>
          </w:p>
        </w:tc>
        <w:tc>
          <w:tcPr>
            <w:tcW w:w="1274" w:type="dxa"/>
          </w:tcPr>
          <w:p w14:paraId="38A5F01B" w14:textId="77777777" w:rsidR="00E6661E" w:rsidRPr="00AD67CD" w:rsidRDefault="00E6661E" w:rsidP="00AD67CD">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Įteikimo vieta</w:t>
            </w:r>
          </w:p>
        </w:tc>
        <w:tc>
          <w:tcPr>
            <w:tcW w:w="1418" w:type="dxa"/>
          </w:tcPr>
          <w:p w14:paraId="50F8FBA6" w14:textId="77777777" w:rsidR="00E6661E" w:rsidRPr="00AD67CD" w:rsidRDefault="00E6661E" w:rsidP="00AD67CD">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Įteikimo aplinkybės</w:t>
            </w:r>
          </w:p>
        </w:tc>
        <w:tc>
          <w:tcPr>
            <w:tcW w:w="992" w:type="dxa"/>
          </w:tcPr>
          <w:p w14:paraId="7ADADFD9" w14:textId="77777777" w:rsidR="00E6661E" w:rsidRPr="00931A58" w:rsidRDefault="00E6661E" w:rsidP="00AD67CD">
            <w:pPr>
              <w:shd w:val="clear" w:color="auto" w:fill="FFFFFF"/>
              <w:jc w:val="center"/>
              <w:rPr>
                <w:rFonts w:ascii="Times New Roman" w:eastAsia="Times New Roman" w:hAnsi="Times New Roman" w:cs="Times New Roman"/>
                <w:sz w:val="20"/>
                <w:szCs w:val="20"/>
              </w:rPr>
            </w:pPr>
            <w:r w:rsidRPr="00931A58">
              <w:rPr>
                <w:rFonts w:ascii="Times New Roman" w:eastAsia="Times New Roman" w:hAnsi="Times New Roman" w:cs="Times New Roman"/>
                <w:color w:val="000000"/>
                <w:spacing w:val="-4"/>
                <w:sz w:val="20"/>
                <w:szCs w:val="20"/>
              </w:rPr>
              <w:t>Kiekis</w:t>
            </w:r>
          </w:p>
        </w:tc>
        <w:tc>
          <w:tcPr>
            <w:tcW w:w="1348" w:type="dxa"/>
          </w:tcPr>
          <w:p w14:paraId="39CA9226" w14:textId="77777777" w:rsidR="00E6661E" w:rsidRPr="00931A58" w:rsidRDefault="00E6661E" w:rsidP="00AD67CD">
            <w:pPr>
              <w:shd w:val="clear" w:color="auto" w:fill="FFFFFF"/>
              <w:jc w:val="center"/>
              <w:rPr>
                <w:rFonts w:ascii="Times New Roman" w:eastAsia="Times New Roman" w:hAnsi="Times New Roman" w:cs="Times New Roman"/>
                <w:sz w:val="20"/>
                <w:szCs w:val="20"/>
              </w:rPr>
            </w:pPr>
            <w:r w:rsidRPr="00931A58">
              <w:rPr>
                <w:rFonts w:ascii="Times New Roman" w:eastAsia="Times New Roman" w:hAnsi="Times New Roman" w:cs="Times New Roman"/>
                <w:color w:val="000000"/>
                <w:spacing w:val="-3"/>
                <w:sz w:val="20"/>
                <w:szCs w:val="20"/>
              </w:rPr>
              <w:t>Vert</w:t>
            </w:r>
            <w:r w:rsidRPr="00931A58">
              <w:rPr>
                <w:rFonts w:ascii="Times New Roman" w:hAnsi="Times New Roman" w:cs="Times New Roman"/>
                <w:color w:val="000000"/>
                <w:spacing w:val="-3"/>
                <w:sz w:val="20"/>
                <w:szCs w:val="20"/>
              </w:rPr>
              <w:t>ė</w:t>
            </w:r>
          </w:p>
        </w:tc>
        <w:tc>
          <w:tcPr>
            <w:tcW w:w="1823" w:type="dxa"/>
          </w:tcPr>
          <w:p w14:paraId="2B55A1A2" w14:textId="77777777" w:rsidR="00E6661E" w:rsidRDefault="00E6661E" w:rsidP="00AD67CD">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Komisijos sprendimas</w:t>
            </w:r>
          </w:p>
        </w:tc>
        <w:tc>
          <w:tcPr>
            <w:tcW w:w="1828" w:type="dxa"/>
          </w:tcPr>
          <w:p w14:paraId="0F2697ED" w14:textId="77777777" w:rsidR="00E6661E" w:rsidRDefault="00E6661E" w:rsidP="00AD67CD">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Dovanos saugojimo, eksponavimo vieta, </w:t>
            </w:r>
            <w:r w:rsidR="00544DF8">
              <w:rPr>
                <w:rFonts w:ascii="Times New Roman" w:hAnsi="Times New Roman" w:cs="Times New Roman"/>
                <w:color w:val="000000"/>
                <w:sz w:val="20"/>
                <w:szCs w:val="20"/>
              </w:rPr>
              <w:t xml:space="preserve">už dovanos priežiūrą </w:t>
            </w:r>
            <w:r>
              <w:rPr>
                <w:rFonts w:ascii="Times New Roman" w:hAnsi="Times New Roman" w:cs="Times New Roman"/>
                <w:color w:val="000000"/>
                <w:sz w:val="20"/>
                <w:szCs w:val="20"/>
              </w:rPr>
              <w:t>atsakingas asmuo</w:t>
            </w:r>
          </w:p>
        </w:tc>
        <w:tc>
          <w:tcPr>
            <w:tcW w:w="916" w:type="dxa"/>
          </w:tcPr>
          <w:p w14:paraId="569F0AEE" w14:textId="77777777" w:rsidR="00E6661E" w:rsidRPr="00AD67CD" w:rsidRDefault="00E6661E" w:rsidP="00AD67CD">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Pastabos </w:t>
            </w:r>
          </w:p>
        </w:tc>
      </w:tr>
      <w:tr w:rsidR="00E6661E" w14:paraId="76027C03" w14:textId="77777777" w:rsidTr="00E6661E">
        <w:tc>
          <w:tcPr>
            <w:tcW w:w="849" w:type="dxa"/>
          </w:tcPr>
          <w:p w14:paraId="140F7872"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282" w:type="dxa"/>
          </w:tcPr>
          <w:p w14:paraId="308C7BCA"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417" w:type="dxa"/>
          </w:tcPr>
          <w:p w14:paraId="1875CE13"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992" w:type="dxa"/>
          </w:tcPr>
          <w:p w14:paraId="7A6F72A2"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993" w:type="dxa"/>
          </w:tcPr>
          <w:p w14:paraId="208DB8D9"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274" w:type="dxa"/>
          </w:tcPr>
          <w:p w14:paraId="77F92A61"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418" w:type="dxa"/>
          </w:tcPr>
          <w:p w14:paraId="2CDBCB5E"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992" w:type="dxa"/>
          </w:tcPr>
          <w:p w14:paraId="0715A001"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348" w:type="dxa"/>
          </w:tcPr>
          <w:p w14:paraId="63A80B72"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823" w:type="dxa"/>
          </w:tcPr>
          <w:p w14:paraId="40CC0063"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828" w:type="dxa"/>
          </w:tcPr>
          <w:p w14:paraId="6D37A5FC"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916" w:type="dxa"/>
          </w:tcPr>
          <w:p w14:paraId="0AE7B474"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r>
    </w:tbl>
    <w:p w14:paraId="585C6FEE" w14:textId="77777777" w:rsidR="004D2A73" w:rsidRDefault="004D2A73" w:rsidP="004D2A73">
      <w:pPr>
        <w:autoSpaceDE w:val="0"/>
        <w:autoSpaceDN w:val="0"/>
        <w:adjustRightInd w:val="0"/>
        <w:spacing w:after="0" w:line="240" w:lineRule="auto"/>
        <w:rPr>
          <w:rFonts w:ascii="Times New Roman" w:hAnsi="Times New Roman" w:cs="Times New Roman"/>
          <w:color w:val="000000"/>
          <w:sz w:val="24"/>
          <w:szCs w:val="24"/>
        </w:rPr>
      </w:pPr>
      <w:r w:rsidRPr="00931A58">
        <w:rPr>
          <w:rFonts w:ascii="Times New Roman" w:hAnsi="Times New Roman" w:cs="Times New Roman"/>
          <w:color w:val="000000"/>
          <w:sz w:val="24"/>
          <w:szCs w:val="24"/>
        </w:rPr>
        <w:t>Komisijos nariai</w:t>
      </w:r>
      <w:r>
        <w:rPr>
          <w:rFonts w:ascii="Times New Roman" w:hAnsi="Times New Roman" w:cs="Times New Roman"/>
          <w:color w:val="000000"/>
          <w:sz w:val="24"/>
          <w:szCs w:val="24"/>
        </w:rPr>
        <w:t>:</w:t>
      </w:r>
    </w:p>
    <w:p w14:paraId="6D3EEC94" w14:textId="77777777" w:rsidR="004D2A73" w:rsidRDefault="004D2A73" w:rsidP="004D2A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Pareigos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parašas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vardas, pavardė</w:t>
      </w:r>
    </w:p>
    <w:p w14:paraId="2206D1EB" w14:textId="77777777" w:rsidR="004D2A73" w:rsidRDefault="004D2A73" w:rsidP="004D2A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Pareigos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parašas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vardas, pavardė</w:t>
      </w:r>
    </w:p>
    <w:p w14:paraId="7AAFEA6D" w14:textId="77777777" w:rsidR="004D2A73" w:rsidRDefault="004D2A73" w:rsidP="004D2A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Pareigos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parašas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vardas, pavardė</w:t>
      </w:r>
    </w:p>
    <w:p w14:paraId="49C1516E" w14:textId="77777777" w:rsidR="004D2A73" w:rsidRDefault="004D2A73" w:rsidP="004D2A73">
      <w:pPr>
        <w:rPr>
          <w:rFonts w:ascii="Times New Roman" w:hAnsi="Times New Roman" w:cs="Times New Roman"/>
          <w:color w:val="000000"/>
          <w:sz w:val="24"/>
          <w:szCs w:val="24"/>
        </w:rPr>
      </w:pPr>
    </w:p>
    <w:p w14:paraId="185DD04A" w14:textId="77777777" w:rsidR="004D2A73" w:rsidRDefault="004D2A73" w:rsidP="004D2A73">
      <w:pPr>
        <w:rPr>
          <w:rFonts w:ascii="Times New Roman" w:hAnsi="Times New Roman" w:cs="Times New Roman"/>
          <w:color w:val="000000"/>
          <w:sz w:val="24"/>
          <w:szCs w:val="24"/>
        </w:rPr>
      </w:pPr>
      <w:r>
        <w:rPr>
          <w:rFonts w:ascii="Times New Roman" w:hAnsi="Times New Roman" w:cs="Times New Roman"/>
          <w:color w:val="000000"/>
          <w:sz w:val="24"/>
          <w:szCs w:val="24"/>
        </w:rPr>
        <w:t>Dovan</w:t>
      </w:r>
      <w:r w:rsidR="00367A3A">
        <w:rPr>
          <w:rFonts w:ascii="Times New Roman" w:hAnsi="Times New Roman" w:cs="Times New Roman"/>
          <w:color w:val="000000"/>
          <w:sz w:val="24"/>
          <w:szCs w:val="24"/>
        </w:rPr>
        <w:t>ą</w:t>
      </w:r>
      <w:r>
        <w:rPr>
          <w:rFonts w:ascii="Times New Roman" w:hAnsi="Times New Roman" w:cs="Times New Roman"/>
          <w:color w:val="000000"/>
          <w:sz w:val="24"/>
          <w:szCs w:val="24"/>
        </w:rPr>
        <w:t xml:space="preserve"> perd</w:t>
      </w:r>
      <w:r w:rsidR="00367A3A">
        <w:rPr>
          <w:rFonts w:ascii="Times New Roman" w:hAnsi="Times New Roman" w:cs="Times New Roman"/>
          <w:color w:val="000000"/>
          <w:sz w:val="24"/>
          <w:szCs w:val="24"/>
        </w:rPr>
        <w:t>avė</w:t>
      </w:r>
      <w:r>
        <w:rPr>
          <w:rFonts w:ascii="Times New Roman" w:hAnsi="Times New Roman" w:cs="Times New Roman"/>
          <w:color w:val="000000"/>
          <w:sz w:val="24"/>
          <w:szCs w:val="24"/>
        </w:rPr>
        <w:t xml:space="preserve"> priežiūrai: </w:t>
      </w:r>
      <w:r w:rsidR="00367A3A">
        <w:rPr>
          <w:rFonts w:ascii="Times New Roman" w:hAnsi="Times New Roman" w:cs="Times New Roman"/>
          <w:color w:val="000000"/>
          <w:sz w:val="24"/>
          <w:szCs w:val="24"/>
        </w:rPr>
        <w:t>(asmens vardas, pavardė, parašas)</w:t>
      </w:r>
    </w:p>
    <w:p w14:paraId="620C6CDD" w14:textId="77777777" w:rsidR="00E6661E" w:rsidRDefault="00367A3A">
      <w:pPr>
        <w:rPr>
          <w:rFonts w:ascii="Times New Roman" w:hAnsi="Times New Roman" w:cs="Times New Roman"/>
          <w:color w:val="000000"/>
          <w:sz w:val="24"/>
          <w:szCs w:val="24"/>
        </w:rPr>
        <w:sectPr w:rsidR="00E6661E" w:rsidSect="00E6661E">
          <w:pgSz w:w="16838" w:h="11906" w:orient="landscape"/>
          <w:pgMar w:top="1701" w:right="1134" w:bottom="567" w:left="1134" w:header="567" w:footer="567" w:gutter="0"/>
          <w:cols w:space="1296"/>
          <w:titlePg/>
          <w:docGrid w:linePitch="360"/>
        </w:sectPr>
      </w:pPr>
      <w:r>
        <w:rPr>
          <w:rFonts w:ascii="Times New Roman" w:hAnsi="Times New Roman" w:cs="Times New Roman"/>
          <w:color w:val="000000"/>
          <w:sz w:val="24"/>
          <w:szCs w:val="24"/>
        </w:rPr>
        <w:t>Dovaną priėmė priežiūrai: (asmens vardas, pavardė, parašas)</w:t>
      </w:r>
      <w:r w:rsidR="00E6661E">
        <w:rPr>
          <w:rFonts w:ascii="Times New Roman" w:hAnsi="Times New Roman" w:cs="Times New Roman"/>
          <w:color w:val="000000"/>
          <w:sz w:val="24"/>
          <w:szCs w:val="24"/>
        </w:rPr>
        <w:br w:type="page"/>
      </w:r>
    </w:p>
    <w:p w14:paraId="11B94D27" w14:textId="77777777" w:rsidR="00BE1469" w:rsidRPr="00B707F8" w:rsidRDefault="006C07C3" w:rsidP="000010DF">
      <w:pPr>
        <w:autoSpaceDE w:val="0"/>
        <w:autoSpaceDN w:val="0"/>
        <w:adjustRightInd w:val="0"/>
        <w:spacing w:after="0" w:line="240" w:lineRule="auto"/>
        <w:ind w:left="4962"/>
        <w:rPr>
          <w:rFonts w:ascii="Times New Roman" w:hAnsi="Times New Roman" w:cs="Times New Roman"/>
          <w:bCs/>
          <w:color w:val="000000"/>
          <w:sz w:val="20"/>
          <w:szCs w:val="20"/>
        </w:rPr>
      </w:pPr>
      <w:r>
        <w:rPr>
          <w:rFonts w:ascii="Times New Roman" w:hAnsi="Times New Roman" w:cs="Times New Roman"/>
          <w:color w:val="000000"/>
          <w:sz w:val="20"/>
          <w:szCs w:val="20"/>
        </w:rPr>
        <w:lastRenderedPageBreak/>
        <w:t>Valstybinės saugomų teritorijų tarnybos pri</w:t>
      </w:r>
      <w:r w:rsidR="00196503">
        <w:rPr>
          <w:rFonts w:ascii="Times New Roman" w:hAnsi="Times New Roman" w:cs="Times New Roman"/>
          <w:color w:val="000000"/>
          <w:sz w:val="20"/>
          <w:szCs w:val="20"/>
        </w:rPr>
        <w:t>e Aplinkos ministerijos (ir</w:t>
      </w:r>
      <w:r>
        <w:rPr>
          <w:rFonts w:ascii="Times New Roman" w:hAnsi="Times New Roman" w:cs="Times New Roman"/>
          <w:color w:val="000000"/>
          <w:sz w:val="20"/>
          <w:szCs w:val="20"/>
        </w:rPr>
        <w:t xml:space="preserve"> pavaldžių institucijų) </w:t>
      </w:r>
      <w:r w:rsidR="00BE1469" w:rsidRPr="00B707F8">
        <w:rPr>
          <w:rFonts w:ascii="Times New Roman" w:hAnsi="Times New Roman" w:cs="Times New Roman"/>
          <w:color w:val="000000"/>
          <w:sz w:val="20"/>
          <w:szCs w:val="20"/>
        </w:rPr>
        <w:t xml:space="preserve"> dovanų, gautų pagal tarptautinį protokolą ar tradicijas, taip pat re</w:t>
      </w:r>
      <w:r w:rsidR="00C852C9">
        <w:rPr>
          <w:rFonts w:ascii="Times New Roman" w:hAnsi="Times New Roman" w:cs="Times New Roman"/>
          <w:color w:val="000000"/>
          <w:sz w:val="20"/>
          <w:szCs w:val="20"/>
        </w:rPr>
        <w:t>prezentacijai skirtų</w:t>
      </w:r>
      <w:r w:rsidR="00BE1469" w:rsidRPr="00B707F8">
        <w:rPr>
          <w:rFonts w:ascii="Times New Roman" w:hAnsi="Times New Roman" w:cs="Times New Roman"/>
          <w:color w:val="000000"/>
          <w:sz w:val="20"/>
          <w:szCs w:val="20"/>
        </w:rPr>
        <w:t xml:space="preserve"> dovanų perdavimo, vertinimo, regist</w:t>
      </w:r>
      <w:r>
        <w:rPr>
          <w:rFonts w:ascii="Times New Roman" w:hAnsi="Times New Roman" w:cs="Times New Roman"/>
          <w:color w:val="000000"/>
          <w:sz w:val="20"/>
          <w:szCs w:val="20"/>
        </w:rPr>
        <w:t>ravimo, saugojimo</w:t>
      </w:r>
      <w:r w:rsidR="00BE1469" w:rsidRPr="00B707F8">
        <w:rPr>
          <w:rFonts w:ascii="Times New Roman" w:hAnsi="Times New Roman" w:cs="Times New Roman"/>
          <w:color w:val="000000"/>
          <w:sz w:val="20"/>
          <w:szCs w:val="20"/>
        </w:rPr>
        <w:t xml:space="preserve"> bei veiksmų, gavus neteisėtą atlygį</w:t>
      </w:r>
      <w:r w:rsidR="00084F43" w:rsidRPr="00B707F8">
        <w:rPr>
          <w:rFonts w:ascii="Times New Roman" w:hAnsi="Times New Roman" w:cs="Times New Roman"/>
          <w:color w:val="000000"/>
          <w:sz w:val="20"/>
          <w:szCs w:val="20"/>
        </w:rPr>
        <w:t>,</w:t>
      </w:r>
      <w:r w:rsidR="00BE1469" w:rsidRPr="00B707F8">
        <w:rPr>
          <w:rFonts w:ascii="Times New Roman" w:hAnsi="Times New Roman" w:cs="Times New Roman"/>
          <w:color w:val="000000"/>
          <w:sz w:val="20"/>
          <w:szCs w:val="20"/>
        </w:rPr>
        <w:t xml:space="preserve"> tvarkos aprašo</w:t>
      </w:r>
    </w:p>
    <w:p w14:paraId="0CD1961B" w14:textId="77777777" w:rsidR="00BE1469" w:rsidRPr="00B707F8" w:rsidRDefault="00BE1469" w:rsidP="000010DF">
      <w:pPr>
        <w:autoSpaceDE w:val="0"/>
        <w:autoSpaceDN w:val="0"/>
        <w:adjustRightInd w:val="0"/>
        <w:spacing w:after="0" w:line="240" w:lineRule="auto"/>
        <w:ind w:left="4962"/>
        <w:rPr>
          <w:rFonts w:ascii="Times New Roman" w:hAnsi="Times New Roman" w:cs="Times New Roman"/>
          <w:b/>
          <w:bCs/>
          <w:color w:val="000000"/>
          <w:sz w:val="20"/>
          <w:szCs w:val="20"/>
        </w:rPr>
      </w:pPr>
      <w:r w:rsidRPr="00B707F8">
        <w:rPr>
          <w:rFonts w:ascii="Times New Roman" w:hAnsi="Times New Roman" w:cs="Times New Roman"/>
          <w:bCs/>
          <w:color w:val="000000"/>
          <w:sz w:val="20"/>
          <w:szCs w:val="20"/>
        </w:rPr>
        <w:t>2 priedas</w:t>
      </w:r>
    </w:p>
    <w:p w14:paraId="5F78417B" w14:textId="77777777" w:rsidR="006F7F44" w:rsidRDefault="006F7F44" w:rsidP="006F7F44">
      <w:pPr>
        <w:autoSpaceDE w:val="0"/>
        <w:autoSpaceDN w:val="0"/>
        <w:adjustRightInd w:val="0"/>
        <w:spacing w:after="0" w:line="240" w:lineRule="auto"/>
        <w:jc w:val="center"/>
        <w:rPr>
          <w:rFonts w:ascii="Times New Roman" w:hAnsi="Times New Roman" w:cs="Times New Roman"/>
          <w:color w:val="000000"/>
          <w:sz w:val="24"/>
          <w:szCs w:val="24"/>
        </w:rPr>
      </w:pPr>
    </w:p>
    <w:p w14:paraId="2374E3F4" w14:textId="77777777" w:rsidR="006F7F44" w:rsidRDefault="006F7F44" w:rsidP="006F7F44">
      <w:pPr>
        <w:autoSpaceDE w:val="0"/>
        <w:autoSpaceDN w:val="0"/>
        <w:adjustRightInd w:val="0"/>
        <w:spacing w:after="0" w:line="240" w:lineRule="auto"/>
        <w:jc w:val="center"/>
        <w:rPr>
          <w:rFonts w:ascii="Times New Roman" w:hAnsi="Times New Roman" w:cs="Times New Roman"/>
          <w:color w:val="000000"/>
          <w:sz w:val="24"/>
          <w:szCs w:val="24"/>
        </w:rPr>
      </w:pPr>
    </w:p>
    <w:p w14:paraId="5659BA11" w14:textId="77777777" w:rsidR="006F7F44" w:rsidRDefault="006F7F44" w:rsidP="006F7F44">
      <w:pPr>
        <w:autoSpaceDE w:val="0"/>
        <w:autoSpaceDN w:val="0"/>
        <w:adjustRightInd w:val="0"/>
        <w:spacing w:after="0" w:line="240" w:lineRule="auto"/>
        <w:jc w:val="center"/>
        <w:rPr>
          <w:rFonts w:ascii="Times New Roman" w:hAnsi="Times New Roman" w:cs="Times New Roman"/>
          <w:color w:val="000000"/>
          <w:sz w:val="24"/>
          <w:szCs w:val="24"/>
        </w:rPr>
      </w:pPr>
    </w:p>
    <w:p w14:paraId="4B440161" w14:textId="77777777" w:rsidR="006F7F44" w:rsidRPr="002F7FFD" w:rsidRDefault="006F7F44" w:rsidP="006F7F44">
      <w:pPr>
        <w:autoSpaceDE w:val="0"/>
        <w:autoSpaceDN w:val="0"/>
        <w:adjustRightInd w:val="0"/>
        <w:spacing w:after="0" w:line="240" w:lineRule="auto"/>
        <w:jc w:val="center"/>
        <w:rPr>
          <w:rFonts w:ascii="Times New Roman" w:hAnsi="Times New Roman" w:cs="Times New Roman"/>
          <w:color w:val="000000"/>
          <w:sz w:val="23"/>
          <w:szCs w:val="23"/>
        </w:rPr>
      </w:pPr>
      <w:r w:rsidRPr="002F7FFD">
        <w:rPr>
          <w:rFonts w:ascii="Times New Roman" w:hAnsi="Times New Roman" w:cs="Times New Roman"/>
          <w:b/>
          <w:bCs/>
          <w:color w:val="000000"/>
          <w:sz w:val="23"/>
          <w:szCs w:val="23"/>
        </w:rPr>
        <w:t>(</w:t>
      </w:r>
      <w:r w:rsidR="00BE1469">
        <w:rPr>
          <w:rFonts w:ascii="Times New Roman" w:hAnsi="Times New Roman" w:cs="Times New Roman"/>
          <w:b/>
          <w:bCs/>
          <w:color w:val="000000"/>
          <w:sz w:val="23"/>
          <w:szCs w:val="23"/>
        </w:rPr>
        <w:t>Neteisėto atlygio registro</w:t>
      </w:r>
      <w:r w:rsidRPr="002F7FFD">
        <w:rPr>
          <w:rFonts w:ascii="Times New Roman" w:hAnsi="Times New Roman" w:cs="Times New Roman"/>
          <w:b/>
          <w:bCs/>
          <w:color w:val="000000"/>
          <w:sz w:val="23"/>
          <w:szCs w:val="23"/>
        </w:rPr>
        <w:t xml:space="preserve"> forma)</w:t>
      </w:r>
    </w:p>
    <w:p w14:paraId="0AF5D2F6" w14:textId="77777777" w:rsidR="006F7F44" w:rsidRDefault="006F7F44" w:rsidP="006F7F44">
      <w:pPr>
        <w:autoSpaceDE w:val="0"/>
        <w:autoSpaceDN w:val="0"/>
        <w:adjustRightInd w:val="0"/>
        <w:spacing w:after="0" w:line="240" w:lineRule="auto"/>
        <w:jc w:val="center"/>
        <w:rPr>
          <w:rFonts w:ascii="Times New Roman" w:hAnsi="Times New Roman" w:cs="Times New Roman"/>
          <w:b/>
          <w:bCs/>
          <w:color w:val="000000"/>
          <w:sz w:val="23"/>
          <w:szCs w:val="23"/>
        </w:rPr>
      </w:pPr>
    </w:p>
    <w:p w14:paraId="13AAF05A" w14:textId="77777777" w:rsidR="006F7F44" w:rsidRDefault="00BE1469" w:rsidP="006F7F44">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NETEISĖTO ATLYGIO REGISTRAS</w:t>
      </w:r>
    </w:p>
    <w:p w14:paraId="1FD35D07" w14:textId="77777777" w:rsidR="006F7F44" w:rsidRDefault="006F7F44" w:rsidP="006F7F44">
      <w:pPr>
        <w:autoSpaceDE w:val="0"/>
        <w:autoSpaceDN w:val="0"/>
        <w:adjustRightInd w:val="0"/>
        <w:spacing w:after="0" w:line="240" w:lineRule="auto"/>
        <w:jc w:val="center"/>
        <w:rPr>
          <w:rFonts w:ascii="Times New Roman" w:hAnsi="Times New Roman" w:cs="Times New Roman"/>
          <w:b/>
          <w:bCs/>
          <w:color w:val="000000"/>
          <w:sz w:val="23"/>
          <w:szCs w:val="23"/>
        </w:rPr>
      </w:pPr>
    </w:p>
    <w:p w14:paraId="0AA48F17" w14:textId="77777777" w:rsidR="00BE1469" w:rsidRDefault="00BE1469" w:rsidP="006F7F44">
      <w:pPr>
        <w:autoSpaceDE w:val="0"/>
        <w:autoSpaceDN w:val="0"/>
        <w:adjustRightInd w:val="0"/>
        <w:spacing w:after="0" w:line="240" w:lineRule="auto"/>
        <w:jc w:val="center"/>
        <w:rPr>
          <w:rFonts w:ascii="Times New Roman" w:hAnsi="Times New Roman" w:cs="Times New Roman"/>
          <w:b/>
          <w:bCs/>
          <w:color w:val="000000"/>
          <w:sz w:val="23"/>
          <w:szCs w:val="23"/>
        </w:rPr>
      </w:pPr>
    </w:p>
    <w:tbl>
      <w:tblPr>
        <w:tblStyle w:val="Lentelstinklelis"/>
        <w:tblW w:w="0" w:type="auto"/>
        <w:tblInd w:w="-1139" w:type="dxa"/>
        <w:tblLook w:val="04A0" w:firstRow="1" w:lastRow="0" w:firstColumn="1" w:lastColumn="0" w:noHBand="0" w:noVBand="1"/>
      </w:tblPr>
      <w:tblGrid>
        <w:gridCol w:w="500"/>
        <w:gridCol w:w="1060"/>
        <w:gridCol w:w="1559"/>
        <w:gridCol w:w="1559"/>
        <w:gridCol w:w="1985"/>
        <w:gridCol w:w="3188"/>
        <w:gridCol w:w="916"/>
      </w:tblGrid>
      <w:tr w:rsidR="00BE1469" w:rsidRPr="00BE1469" w14:paraId="5AE3A734" w14:textId="77777777" w:rsidTr="00BE1469">
        <w:tc>
          <w:tcPr>
            <w:tcW w:w="500" w:type="dxa"/>
          </w:tcPr>
          <w:p w14:paraId="66122C03" w14:textId="77777777" w:rsidR="00BE1469" w:rsidRPr="00BE1469" w:rsidRDefault="00BE1469" w:rsidP="00BE1469">
            <w:pPr>
              <w:autoSpaceDE w:val="0"/>
              <w:autoSpaceDN w:val="0"/>
              <w:adjustRightInd w:val="0"/>
              <w:rPr>
                <w:rFonts w:ascii="Times New Roman" w:hAnsi="Times New Roman" w:cs="Times New Roman"/>
                <w:bCs/>
                <w:color w:val="000000"/>
                <w:sz w:val="20"/>
                <w:szCs w:val="20"/>
              </w:rPr>
            </w:pPr>
            <w:r w:rsidRPr="00BE1469">
              <w:rPr>
                <w:rFonts w:ascii="Times New Roman" w:hAnsi="Times New Roman" w:cs="Times New Roman"/>
                <w:bCs/>
                <w:color w:val="000000"/>
                <w:sz w:val="20"/>
                <w:szCs w:val="20"/>
              </w:rPr>
              <w:t>Eil. Nr.</w:t>
            </w:r>
          </w:p>
        </w:tc>
        <w:tc>
          <w:tcPr>
            <w:tcW w:w="1060" w:type="dxa"/>
          </w:tcPr>
          <w:p w14:paraId="622F53F1" w14:textId="77777777" w:rsidR="00BE1469" w:rsidRPr="00BE1469" w:rsidRDefault="00BE1469" w:rsidP="006F7F44">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Gavimo data, laikas</w:t>
            </w:r>
          </w:p>
        </w:tc>
        <w:tc>
          <w:tcPr>
            <w:tcW w:w="1559" w:type="dxa"/>
          </w:tcPr>
          <w:p w14:paraId="4CB4311F" w14:textId="77777777" w:rsidR="00BE1469" w:rsidRPr="00BE1469" w:rsidRDefault="00BE1469" w:rsidP="006F7F44">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Davėjo vardas ir pavardė, įmonės pavadinimas (jei žinoma)</w:t>
            </w:r>
          </w:p>
        </w:tc>
        <w:tc>
          <w:tcPr>
            <w:tcW w:w="1559" w:type="dxa"/>
          </w:tcPr>
          <w:p w14:paraId="37CD53AB" w14:textId="77777777" w:rsidR="00BE1469" w:rsidRPr="00BE1469" w:rsidRDefault="00BE1469" w:rsidP="006F7F44">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Gavėjo ir (ar) pranešėjo pareigos</w:t>
            </w:r>
          </w:p>
        </w:tc>
        <w:tc>
          <w:tcPr>
            <w:tcW w:w="1985" w:type="dxa"/>
          </w:tcPr>
          <w:tbl>
            <w:tblPr>
              <w:tblW w:w="0" w:type="auto"/>
              <w:tblBorders>
                <w:top w:val="nil"/>
                <w:left w:val="nil"/>
                <w:bottom w:val="nil"/>
                <w:right w:val="nil"/>
              </w:tblBorders>
              <w:tblLook w:val="0000" w:firstRow="0" w:lastRow="0" w:firstColumn="0" w:lastColumn="0" w:noHBand="0" w:noVBand="0"/>
            </w:tblPr>
            <w:tblGrid>
              <w:gridCol w:w="1769"/>
            </w:tblGrid>
            <w:tr w:rsidR="00BE1469" w:rsidRPr="00BE1469" w14:paraId="02624640" w14:textId="77777777">
              <w:trPr>
                <w:trHeight w:val="732"/>
              </w:trPr>
              <w:tc>
                <w:tcPr>
                  <w:tcW w:w="0" w:type="auto"/>
                </w:tcPr>
                <w:p w14:paraId="5B0FA60E" w14:textId="77777777" w:rsidR="00BE1469" w:rsidRPr="00BE1469" w:rsidRDefault="00BE1469" w:rsidP="00BE1469">
                  <w:pPr>
                    <w:autoSpaceDE w:val="0"/>
                    <w:autoSpaceDN w:val="0"/>
                    <w:adjustRightInd w:val="0"/>
                    <w:spacing w:after="0" w:line="240" w:lineRule="auto"/>
                    <w:jc w:val="center"/>
                    <w:rPr>
                      <w:rFonts w:ascii="Times New Roman" w:hAnsi="Times New Roman" w:cs="Times New Roman"/>
                      <w:bCs/>
                      <w:color w:val="000000"/>
                      <w:sz w:val="20"/>
                      <w:szCs w:val="20"/>
                    </w:rPr>
                  </w:pPr>
                  <w:r w:rsidRPr="00BE1469">
                    <w:rPr>
                      <w:rFonts w:ascii="Times New Roman" w:hAnsi="Times New Roman" w:cs="Times New Roman"/>
                      <w:bCs/>
                      <w:iCs/>
                      <w:color w:val="000000"/>
                      <w:sz w:val="20"/>
                      <w:szCs w:val="20"/>
                    </w:rPr>
                    <w:t xml:space="preserve">Koks atlygis ir aplinkybės: kada, kokiu būdu siūlyti, teikti, palikti daiktai, jų požymiai ir t. t. </w:t>
                  </w:r>
                </w:p>
              </w:tc>
            </w:tr>
          </w:tbl>
          <w:p w14:paraId="0F2DAC97" w14:textId="77777777" w:rsidR="00BE1469" w:rsidRPr="00BE1469" w:rsidRDefault="00BE1469" w:rsidP="006F7F44">
            <w:pPr>
              <w:autoSpaceDE w:val="0"/>
              <w:autoSpaceDN w:val="0"/>
              <w:adjustRightInd w:val="0"/>
              <w:jc w:val="center"/>
              <w:rPr>
                <w:rFonts w:ascii="Times New Roman" w:hAnsi="Times New Roman" w:cs="Times New Roman"/>
                <w:bCs/>
                <w:color w:val="000000"/>
                <w:sz w:val="20"/>
                <w:szCs w:val="20"/>
              </w:rPr>
            </w:pPr>
          </w:p>
        </w:tc>
        <w:tc>
          <w:tcPr>
            <w:tcW w:w="3188" w:type="dxa"/>
          </w:tcPr>
          <w:p w14:paraId="6642DE31" w14:textId="77777777" w:rsidR="00BE1469" w:rsidRPr="00BE1469" w:rsidRDefault="00BE1469" w:rsidP="00BE1469">
            <w:pPr>
              <w:pStyle w:val="Default"/>
              <w:jc w:val="center"/>
              <w:rPr>
                <w:rFonts w:ascii="Times New Roman" w:eastAsia="Arial Unicode MS" w:hAnsi="Times New Roman" w:cs="Times New Roman"/>
                <w:sz w:val="20"/>
                <w:szCs w:val="20"/>
              </w:rPr>
            </w:pPr>
            <w:r w:rsidRPr="00BE1469">
              <w:rPr>
                <w:rFonts w:ascii="Times New Roman" w:eastAsia="Arial Unicode MS" w:hAnsi="Times New Roman" w:cs="Times New Roman"/>
                <w:iCs/>
                <w:sz w:val="20"/>
                <w:szCs w:val="20"/>
              </w:rPr>
              <w:t xml:space="preserve">Atlikti veiksmai: </w:t>
            </w:r>
          </w:p>
          <w:p w14:paraId="2E52FDA1" w14:textId="77777777" w:rsidR="00BE1469" w:rsidRPr="00BE1469" w:rsidRDefault="00BE1469" w:rsidP="00BE1469">
            <w:pPr>
              <w:autoSpaceDE w:val="0"/>
              <w:autoSpaceDN w:val="0"/>
              <w:adjustRightInd w:val="0"/>
              <w:jc w:val="center"/>
              <w:rPr>
                <w:rFonts w:ascii="Times New Roman" w:hAnsi="Times New Roman" w:cs="Times New Roman"/>
                <w:bCs/>
                <w:color w:val="000000"/>
                <w:sz w:val="20"/>
                <w:szCs w:val="20"/>
              </w:rPr>
            </w:pPr>
            <w:r w:rsidRPr="00BE1469">
              <w:rPr>
                <w:rFonts w:ascii="Times New Roman" w:eastAsia="Arial Unicode MS" w:hAnsi="Times New Roman" w:cs="Times New Roman"/>
                <w:iCs/>
                <w:sz w:val="20"/>
                <w:szCs w:val="20"/>
              </w:rPr>
              <w:t xml:space="preserve">faktą registravęs už korupcijos prevenciją </w:t>
            </w:r>
            <w:r>
              <w:rPr>
                <w:rFonts w:ascii="Times New Roman" w:eastAsia="Arial Unicode MS" w:hAnsi="Times New Roman" w:cs="Times New Roman"/>
                <w:iCs/>
                <w:sz w:val="20"/>
                <w:szCs w:val="20"/>
              </w:rPr>
              <w:t xml:space="preserve"> </w:t>
            </w:r>
            <w:r w:rsidRPr="00BE1469">
              <w:rPr>
                <w:rFonts w:ascii="Times New Roman" w:eastAsia="Arial Unicode MS" w:hAnsi="Times New Roman" w:cs="Times New Roman"/>
                <w:iCs/>
                <w:sz w:val="20"/>
                <w:szCs w:val="20"/>
              </w:rPr>
              <w:t>atsakingas asmuo, kokių veiksmų imtasi, parengto dokumento data, numeris, fotografija ir t. t.</w:t>
            </w:r>
            <w:r>
              <w:rPr>
                <w:i/>
                <w:iCs/>
              </w:rPr>
              <w:t xml:space="preserve"> </w:t>
            </w:r>
          </w:p>
        </w:tc>
        <w:tc>
          <w:tcPr>
            <w:tcW w:w="916" w:type="dxa"/>
          </w:tcPr>
          <w:p w14:paraId="40D8DEAF" w14:textId="77777777" w:rsidR="00BE1469" w:rsidRPr="00BE1469" w:rsidRDefault="00BE1469" w:rsidP="006F7F44">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Pastabos </w:t>
            </w:r>
          </w:p>
        </w:tc>
      </w:tr>
      <w:tr w:rsidR="00BE1469" w14:paraId="55A8F8FA" w14:textId="77777777" w:rsidTr="00BE1469">
        <w:tc>
          <w:tcPr>
            <w:tcW w:w="500" w:type="dxa"/>
          </w:tcPr>
          <w:p w14:paraId="6A92689B"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1060" w:type="dxa"/>
          </w:tcPr>
          <w:p w14:paraId="0DC3DFAC"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1559" w:type="dxa"/>
          </w:tcPr>
          <w:p w14:paraId="2E688966"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1559" w:type="dxa"/>
          </w:tcPr>
          <w:p w14:paraId="7B6BE591"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1985" w:type="dxa"/>
          </w:tcPr>
          <w:p w14:paraId="7552F1DF"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3188" w:type="dxa"/>
          </w:tcPr>
          <w:p w14:paraId="0A15DE25"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916" w:type="dxa"/>
          </w:tcPr>
          <w:p w14:paraId="03F7D4BD"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r>
    </w:tbl>
    <w:p w14:paraId="4E647000" w14:textId="77777777" w:rsidR="00BE1469" w:rsidRDefault="00BE1469" w:rsidP="006F7F44">
      <w:pPr>
        <w:autoSpaceDE w:val="0"/>
        <w:autoSpaceDN w:val="0"/>
        <w:adjustRightInd w:val="0"/>
        <w:spacing w:after="0" w:line="240" w:lineRule="auto"/>
        <w:jc w:val="center"/>
        <w:rPr>
          <w:rFonts w:ascii="Times New Roman" w:hAnsi="Times New Roman" w:cs="Times New Roman"/>
          <w:color w:val="000000"/>
          <w:sz w:val="24"/>
          <w:szCs w:val="24"/>
        </w:rPr>
      </w:pPr>
    </w:p>
    <w:p w14:paraId="7E29A064" w14:textId="77777777" w:rsidR="006F7F44" w:rsidRDefault="006F7F44" w:rsidP="006F7F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p w14:paraId="1DFB07DA" w14:textId="77777777" w:rsidR="006F7F44" w:rsidRDefault="006F7F44" w:rsidP="006F7F44">
      <w:pPr>
        <w:autoSpaceDE w:val="0"/>
        <w:autoSpaceDN w:val="0"/>
        <w:adjustRightInd w:val="0"/>
        <w:spacing w:after="0" w:line="240" w:lineRule="auto"/>
        <w:jc w:val="center"/>
        <w:rPr>
          <w:rFonts w:ascii="Times New Roman" w:hAnsi="Times New Roman" w:cs="Times New Roman"/>
          <w:color w:val="000000"/>
          <w:sz w:val="24"/>
          <w:szCs w:val="24"/>
        </w:rPr>
      </w:pPr>
    </w:p>
    <w:p w14:paraId="426902D9" w14:textId="77777777" w:rsidR="006F7F44" w:rsidRDefault="006F7F44" w:rsidP="006F7F44">
      <w:pPr>
        <w:autoSpaceDE w:val="0"/>
        <w:autoSpaceDN w:val="0"/>
        <w:adjustRightInd w:val="0"/>
        <w:spacing w:after="0" w:line="240" w:lineRule="auto"/>
        <w:jc w:val="center"/>
        <w:rPr>
          <w:rFonts w:ascii="Times New Roman" w:hAnsi="Times New Roman" w:cs="Times New Roman"/>
          <w:color w:val="000000"/>
          <w:sz w:val="24"/>
          <w:szCs w:val="24"/>
        </w:rPr>
      </w:pPr>
    </w:p>
    <w:p w14:paraId="519F11B4" w14:textId="77777777" w:rsidR="00387B35" w:rsidRDefault="00387B35">
      <w:pPr>
        <w:rPr>
          <w:rFonts w:ascii="Times New Roman" w:hAnsi="Times New Roman" w:cs="Times New Roman"/>
          <w:sz w:val="24"/>
          <w:szCs w:val="24"/>
        </w:rPr>
      </w:pPr>
      <w:r>
        <w:rPr>
          <w:rFonts w:ascii="Times New Roman" w:hAnsi="Times New Roman" w:cs="Times New Roman"/>
          <w:sz w:val="24"/>
          <w:szCs w:val="24"/>
        </w:rPr>
        <w:br w:type="page"/>
      </w:r>
    </w:p>
    <w:p w14:paraId="5E76FC2F" w14:textId="77777777" w:rsidR="00E6661E" w:rsidRDefault="00E6661E">
      <w:pPr>
        <w:rPr>
          <w:rFonts w:ascii="Times New Roman" w:hAnsi="Times New Roman" w:cs="Times New Roman"/>
          <w:sz w:val="24"/>
          <w:szCs w:val="24"/>
        </w:rPr>
        <w:sectPr w:rsidR="00E6661E" w:rsidSect="00E6661E">
          <w:pgSz w:w="11906" w:h="16838"/>
          <w:pgMar w:top="1134" w:right="567" w:bottom="1134" w:left="1701" w:header="567" w:footer="567" w:gutter="0"/>
          <w:cols w:space="1296"/>
          <w:titlePg/>
          <w:docGrid w:linePitch="360"/>
        </w:sectPr>
      </w:pPr>
    </w:p>
    <w:p w14:paraId="15B57018" w14:textId="77777777" w:rsidR="00F47004" w:rsidRPr="008739AE" w:rsidRDefault="00F47004" w:rsidP="00D81302">
      <w:pPr>
        <w:autoSpaceDE w:val="0"/>
        <w:autoSpaceDN w:val="0"/>
        <w:adjustRightInd w:val="0"/>
        <w:spacing w:after="0" w:line="240" w:lineRule="auto"/>
        <w:ind w:left="8647"/>
        <w:rPr>
          <w:rFonts w:ascii="Times New Roman" w:hAnsi="Times New Roman" w:cs="Times New Roman"/>
          <w:sz w:val="24"/>
          <w:szCs w:val="24"/>
        </w:rPr>
      </w:pPr>
    </w:p>
    <w:sectPr w:rsidR="00F47004" w:rsidRPr="008739AE" w:rsidSect="00E6661E">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01D7" w14:textId="77777777" w:rsidR="00797547" w:rsidRDefault="00797547" w:rsidP="003204DF">
      <w:pPr>
        <w:spacing w:after="0" w:line="240" w:lineRule="auto"/>
      </w:pPr>
      <w:r>
        <w:separator/>
      </w:r>
    </w:p>
  </w:endnote>
  <w:endnote w:type="continuationSeparator" w:id="0">
    <w:p w14:paraId="5E6814D7" w14:textId="77777777" w:rsidR="00797547" w:rsidRDefault="00797547" w:rsidP="0032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DEB4" w14:textId="77777777" w:rsidR="00797547" w:rsidRDefault="00797547" w:rsidP="003204DF">
      <w:pPr>
        <w:spacing w:after="0" w:line="240" w:lineRule="auto"/>
      </w:pPr>
      <w:r>
        <w:separator/>
      </w:r>
    </w:p>
  </w:footnote>
  <w:footnote w:type="continuationSeparator" w:id="0">
    <w:p w14:paraId="08865D01" w14:textId="77777777" w:rsidR="00797547" w:rsidRDefault="00797547" w:rsidP="003204DF">
      <w:pPr>
        <w:spacing w:after="0" w:line="240" w:lineRule="auto"/>
      </w:pPr>
      <w:r>
        <w:continuationSeparator/>
      </w:r>
    </w:p>
  </w:footnote>
  <w:footnote w:id="1">
    <w:p w14:paraId="51830E87" w14:textId="77777777" w:rsidR="00530C87" w:rsidRPr="00530C87" w:rsidRDefault="00530C87" w:rsidP="00530C87">
      <w:pPr>
        <w:pStyle w:val="Puslapioinaostekstas"/>
        <w:jc w:val="both"/>
        <w:rPr>
          <w:rFonts w:ascii="Times New Roman" w:hAnsi="Times New Roman" w:cs="Times New Roman"/>
        </w:rPr>
      </w:pPr>
      <w:r>
        <w:rPr>
          <w:rStyle w:val="Puslapioinaosnuoroda"/>
        </w:rPr>
        <w:footnoteRef/>
      </w:r>
      <w:r>
        <w:t xml:space="preserve"> </w:t>
      </w:r>
      <w:r w:rsidRPr="00530C87">
        <w:rPr>
          <w:rFonts w:ascii="Times New Roman" w:hAnsi="Times New Roman" w:cs="Times New Roman"/>
        </w:rPr>
        <w:t>Pagal Lietuvos Respublikos baud</w:t>
      </w:r>
      <w:r w:rsidR="003A7026">
        <w:rPr>
          <w:rFonts w:ascii="Times New Roman" w:hAnsi="Times New Roman" w:cs="Times New Roman"/>
        </w:rPr>
        <w:t xml:space="preserve">žiamojo kodekso 230 </w:t>
      </w:r>
      <w:r w:rsidR="003A7026" w:rsidRPr="003E7AFE">
        <w:rPr>
          <w:rFonts w:ascii="Times New Roman" w:hAnsi="Times New Roman" w:cs="Times New Roman"/>
        </w:rPr>
        <w:t>straipsnio 4</w:t>
      </w:r>
      <w:r w:rsidRPr="003E7AFE">
        <w:rPr>
          <w:rFonts w:ascii="Times New Roman" w:hAnsi="Times New Roman" w:cs="Times New Roman"/>
        </w:rPr>
        <w:t xml:space="preserve"> </w:t>
      </w:r>
      <w:r w:rsidRPr="00530C87">
        <w:rPr>
          <w:rFonts w:ascii="Times New Roman" w:hAnsi="Times New Roman" w:cs="Times New Roman"/>
        </w:rPr>
        <w:t>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r w:rsidR="002D7610">
        <w:rPr>
          <w:rFonts w:ascii="Times New Roman" w:hAnsi="Times New Roman" w:cs="Times New Roman"/>
        </w:rPr>
        <w:t>.</w:t>
      </w:r>
      <w:r w:rsidRPr="00530C87">
        <w:rPr>
          <w:rFonts w:ascii="Times New Roman" w:hAnsi="Times New Roman" w:cs="Times New Roman"/>
        </w:rPr>
        <w:t xml:space="preserve">  </w:t>
      </w:r>
    </w:p>
  </w:footnote>
  <w:footnote w:id="2">
    <w:p w14:paraId="2BD13B98" w14:textId="77777777" w:rsidR="00FD787A" w:rsidRPr="00283B53" w:rsidRDefault="00FD787A" w:rsidP="00FD787A">
      <w:pPr>
        <w:pStyle w:val="Puslapioinaostekstas"/>
        <w:jc w:val="both"/>
        <w:rPr>
          <w:rFonts w:ascii="Times New Roman" w:hAnsi="Times New Roman" w:cs="Times New Roman"/>
        </w:rPr>
      </w:pPr>
      <w:r>
        <w:rPr>
          <w:rStyle w:val="Puslapioinaosnuoroda"/>
        </w:rPr>
        <w:footnoteRef/>
      </w:r>
      <w:r>
        <w:t xml:space="preserve"> </w:t>
      </w:r>
      <w:r w:rsidRPr="00283B53">
        <w:rPr>
          <w:rFonts w:ascii="Times New Roman" w:hAnsi="Times New Roman" w:cs="Times New Roman"/>
        </w:rPr>
        <w:t xml:space="preserve">Pagal Lietuvos Respublikos viešųjų ir privačių interesų derinimo įstatymo 13 straipsnį deklaruojantis asmuo ar jam artimas asmuo negali priimti dovanų ar paslaugų, jeigu tai susiję su deklaruojančio asmens tarnybine padėtimi ar tarnybinėmis pareigomis. Už šio įstatymo pažeidimą taikoma administracinė atsakomybė, nustatyta Lietuvos Respublikos administracinių nusižengimų kodekso 533 straipsnyje  </w:t>
      </w:r>
    </w:p>
  </w:footnote>
  <w:footnote w:id="3">
    <w:p w14:paraId="14E7F4F0" w14:textId="77777777" w:rsidR="00FD787A" w:rsidRPr="00283B53" w:rsidRDefault="00FD787A">
      <w:pPr>
        <w:pStyle w:val="Puslapioinaostekstas"/>
        <w:rPr>
          <w:rFonts w:ascii="Times New Roman" w:hAnsi="Times New Roman" w:cs="Times New Roman"/>
        </w:rPr>
      </w:pPr>
      <w:r w:rsidRPr="00283B53">
        <w:rPr>
          <w:rStyle w:val="Puslapioinaosnuoroda"/>
          <w:rFonts w:ascii="Times New Roman" w:hAnsi="Times New Roman" w:cs="Times New Roman"/>
        </w:rPr>
        <w:footnoteRef/>
      </w:r>
      <w:r w:rsidRPr="00283B53">
        <w:rPr>
          <w:rFonts w:ascii="Times New Roman" w:hAnsi="Times New Roman" w:cs="Times New Roman"/>
        </w:rPr>
        <w:t xml:space="preserve"> Už įstaigų etikos taisyklių ir (ar) kodeksų pažeidimus gali būti taikoma drausminė ir (ar) tarnybinė atsakomybė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2382"/>
      <w:docPartObj>
        <w:docPartGallery w:val="Page Numbers (Top of Page)"/>
        <w:docPartUnique/>
      </w:docPartObj>
    </w:sdtPr>
    <w:sdtEndPr/>
    <w:sdtContent>
      <w:p w14:paraId="12071E04" w14:textId="77777777" w:rsidR="00786C3D" w:rsidRDefault="00786C3D">
        <w:pPr>
          <w:pStyle w:val="Antrats"/>
          <w:jc w:val="center"/>
        </w:pPr>
        <w:r>
          <w:fldChar w:fldCharType="begin"/>
        </w:r>
        <w:r>
          <w:instrText>PAGE   \* MERGEFORMAT</w:instrText>
        </w:r>
        <w:r>
          <w:fldChar w:fldCharType="separate"/>
        </w:r>
        <w:r w:rsidR="00605E25">
          <w:rPr>
            <w:noProof/>
          </w:rPr>
          <w:t>5</w:t>
        </w:r>
        <w:r>
          <w:fldChar w:fldCharType="end"/>
        </w:r>
      </w:p>
    </w:sdtContent>
  </w:sdt>
  <w:p w14:paraId="36173F98" w14:textId="77777777" w:rsidR="00786C3D" w:rsidRDefault="00786C3D">
    <w:pPr>
      <w:pStyle w:val="Antrats"/>
    </w:pPr>
  </w:p>
  <w:p w14:paraId="34EF7047" w14:textId="77777777" w:rsidR="00786C3D" w:rsidRDefault="00786C3D"/>
  <w:p w14:paraId="60B32743" w14:textId="77777777" w:rsidR="00786C3D" w:rsidRDefault="00786C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E70B9"/>
    <w:multiLevelType w:val="hybridMultilevel"/>
    <w:tmpl w:val="E8CAC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32660"/>
    <w:multiLevelType w:val="multilevel"/>
    <w:tmpl w:val="F0A0EC6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B456AA"/>
    <w:multiLevelType w:val="multilevel"/>
    <w:tmpl w:val="0DA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06340"/>
    <w:multiLevelType w:val="hybridMultilevel"/>
    <w:tmpl w:val="ABB4A664"/>
    <w:lvl w:ilvl="0" w:tplc="A6D85A18">
      <w:start w:val="17"/>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B1D7C08"/>
    <w:multiLevelType w:val="multilevel"/>
    <w:tmpl w:val="79F0660C"/>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4F040D"/>
    <w:multiLevelType w:val="multilevel"/>
    <w:tmpl w:val="1BC6CA2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6752D09"/>
    <w:multiLevelType w:val="multilevel"/>
    <w:tmpl w:val="C9509BE6"/>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C8312C5"/>
    <w:multiLevelType w:val="multilevel"/>
    <w:tmpl w:val="D5603B7A"/>
    <w:lvl w:ilvl="0">
      <w:start w:val="1"/>
      <w:numFmt w:val="decimal"/>
      <w:lvlText w:val="%1."/>
      <w:lvlJc w:val="left"/>
      <w:pPr>
        <w:ind w:left="1211" w:hanging="360"/>
      </w:pPr>
      <w:rPr>
        <w:rFonts w:hint="default"/>
        <w:b w:val="0"/>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2C0518"/>
    <w:multiLevelType w:val="hybridMultilevel"/>
    <w:tmpl w:val="418635C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27824E10"/>
    <w:multiLevelType w:val="hybridMultilevel"/>
    <w:tmpl w:val="E3B88CB6"/>
    <w:lvl w:ilvl="0" w:tplc="EEAE4DD2">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D100C4F"/>
    <w:multiLevelType w:val="multilevel"/>
    <w:tmpl w:val="CDE0C4E4"/>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E244CA5"/>
    <w:multiLevelType w:val="multilevel"/>
    <w:tmpl w:val="79F0660C"/>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A979C7"/>
    <w:multiLevelType w:val="multilevel"/>
    <w:tmpl w:val="79F066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EA9DF9"/>
    <w:multiLevelType w:val="hybridMultilevel"/>
    <w:tmpl w:val="A10A1A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FE4FA0"/>
    <w:multiLevelType w:val="singleLevel"/>
    <w:tmpl w:val="F504624C"/>
    <w:lvl w:ilvl="0">
      <w:start w:val="1"/>
      <w:numFmt w:val="decimal"/>
      <w:lvlText w:val="%1."/>
      <w:legacy w:legacy="1" w:legacySpace="0" w:legacyIndent="442"/>
      <w:lvlJc w:val="left"/>
      <w:rPr>
        <w:rFonts w:ascii="Times New Roman" w:hAnsi="Times New Roman" w:cs="Times New Roman" w:hint="default"/>
      </w:rPr>
    </w:lvl>
  </w:abstractNum>
  <w:abstractNum w:abstractNumId="15" w15:restartNumberingAfterBreak="0">
    <w:nsid w:val="3E1E567E"/>
    <w:multiLevelType w:val="multilevel"/>
    <w:tmpl w:val="79F0660C"/>
    <w:lvl w:ilvl="0">
      <w:start w:val="1"/>
      <w:numFmt w:val="decimal"/>
      <w:lvlText w:val="%1."/>
      <w:lvlJc w:val="left"/>
      <w:pPr>
        <w:ind w:left="1211"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815C3E"/>
    <w:multiLevelType w:val="multilevel"/>
    <w:tmpl w:val="79F066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472CBA"/>
    <w:multiLevelType w:val="multilevel"/>
    <w:tmpl w:val="79F066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317D95"/>
    <w:multiLevelType w:val="hybridMultilevel"/>
    <w:tmpl w:val="8220890C"/>
    <w:lvl w:ilvl="0" w:tplc="7CD21874">
      <w:start w:val="8"/>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F2D06F0"/>
    <w:multiLevelType w:val="multilevel"/>
    <w:tmpl w:val="79F0660C"/>
    <w:lvl w:ilvl="0">
      <w:start w:val="1"/>
      <w:numFmt w:val="decimal"/>
      <w:lvlText w:val="%1."/>
      <w:lvlJc w:val="left"/>
      <w:pPr>
        <w:ind w:left="1211"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931E4D"/>
    <w:multiLevelType w:val="hybridMultilevel"/>
    <w:tmpl w:val="5BF42A76"/>
    <w:lvl w:ilvl="0" w:tplc="F0569F4A">
      <w:start w:val="7"/>
      <w:numFmt w:val="bullet"/>
      <w:lvlText w:val=""/>
      <w:lvlJc w:val="left"/>
      <w:pPr>
        <w:ind w:left="1069" w:hanging="360"/>
      </w:pPr>
      <w:rPr>
        <w:rFonts w:ascii="Symbol" w:eastAsiaTheme="minorHAnsi"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1" w15:restartNumberingAfterBreak="0">
    <w:nsid w:val="62801E40"/>
    <w:multiLevelType w:val="multilevel"/>
    <w:tmpl w:val="88D2578C"/>
    <w:lvl w:ilvl="0">
      <w:start w:val="16"/>
      <w:numFmt w:val="decimal"/>
      <w:lvlText w:val="%1."/>
      <w:lvlJc w:val="left"/>
      <w:pPr>
        <w:ind w:left="1069" w:hanging="360"/>
      </w:pPr>
      <w:rPr>
        <w:rFonts w:hint="default"/>
      </w:rPr>
    </w:lvl>
    <w:lvl w:ilvl="1">
      <w:start w:val="3"/>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2" w15:restartNumberingAfterBreak="0">
    <w:nsid w:val="634B1354"/>
    <w:multiLevelType w:val="multilevel"/>
    <w:tmpl w:val="EDB2737C"/>
    <w:lvl w:ilvl="0">
      <w:start w:val="9"/>
      <w:numFmt w:val="decimal"/>
      <w:lvlText w:val="%1."/>
      <w:lvlJc w:val="left"/>
      <w:pPr>
        <w:ind w:left="1080" w:hanging="360"/>
      </w:pPr>
      <w:rPr>
        <w:rFonts w:hint="default"/>
        <w:color w:val="000000"/>
      </w:rPr>
    </w:lvl>
    <w:lvl w:ilvl="1">
      <w:start w:val="1"/>
      <w:numFmt w:val="decimal"/>
      <w:isLgl/>
      <w:lvlText w:val="%1.%2."/>
      <w:lvlJc w:val="left"/>
      <w:pPr>
        <w:ind w:left="1200" w:hanging="48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CFB316C"/>
    <w:multiLevelType w:val="multilevel"/>
    <w:tmpl w:val="D5603B7A"/>
    <w:lvl w:ilvl="0">
      <w:start w:val="1"/>
      <w:numFmt w:val="decimal"/>
      <w:lvlText w:val="%1."/>
      <w:lvlJc w:val="left"/>
      <w:pPr>
        <w:ind w:left="928" w:hanging="360"/>
      </w:pPr>
      <w:rPr>
        <w:rFonts w:hint="default"/>
        <w:b w:val="0"/>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9E706A"/>
    <w:multiLevelType w:val="hybridMultilevel"/>
    <w:tmpl w:val="46CC69AA"/>
    <w:lvl w:ilvl="0" w:tplc="7CD21874">
      <w:start w:val="8"/>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3"/>
  </w:num>
  <w:num w:numId="2">
    <w:abstractNumId w:val="8"/>
  </w:num>
  <w:num w:numId="3">
    <w:abstractNumId w:val="12"/>
  </w:num>
  <w:num w:numId="4">
    <w:abstractNumId w:val="17"/>
  </w:num>
  <w:num w:numId="5">
    <w:abstractNumId w:val="16"/>
  </w:num>
  <w:num w:numId="6">
    <w:abstractNumId w:val="14"/>
  </w:num>
  <w:num w:numId="7">
    <w:abstractNumId w:val="2"/>
  </w:num>
  <w:num w:numId="8">
    <w:abstractNumId w:val="13"/>
  </w:num>
  <w:num w:numId="9">
    <w:abstractNumId w:val="4"/>
  </w:num>
  <w:num w:numId="10">
    <w:abstractNumId w:val="11"/>
  </w:num>
  <w:num w:numId="11">
    <w:abstractNumId w:val="20"/>
  </w:num>
  <w:num w:numId="12">
    <w:abstractNumId w:val="24"/>
  </w:num>
  <w:num w:numId="13">
    <w:abstractNumId w:val="18"/>
  </w:num>
  <w:num w:numId="14">
    <w:abstractNumId w:val="1"/>
  </w:num>
  <w:num w:numId="15">
    <w:abstractNumId w:val="3"/>
  </w:num>
  <w:num w:numId="16">
    <w:abstractNumId w:val="10"/>
  </w:num>
  <w:num w:numId="17">
    <w:abstractNumId w:val="21"/>
  </w:num>
  <w:num w:numId="18">
    <w:abstractNumId w:val="9"/>
  </w:num>
  <w:num w:numId="19">
    <w:abstractNumId w:val="22"/>
  </w:num>
  <w:num w:numId="20">
    <w:abstractNumId w:val="6"/>
  </w:num>
  <w:num w:numId="21">
    <w:abstractNumId w:val="5"/>
  </w:num>
  <w:num w:numId="22">
    <w:abstractNumId w:val="19"/>
  </w:num>
  <w:num w:numId="23">
    <w:abstractNumId w:val="0"/>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B"/>
    <w:rsid w:val="000005AB"/>
    <w:rsid w:val="00000B3B"/>
    <w:rsid w:val="000010DF"/>
    <w:rsid w:val="00002AAC"/>
    <w:rsid w:val="000053AF"/>
    <w:rsid w:val="00006F6C"/>
    <w:rsid w:val="000072E8"/>
    <w:rsid w:val="00017289"/>
    <w:rsid w:val="000300A8"/>
    <w:rsid w:val="000304C1"/>
    <w:rsid w:val="00034D92"/>
    <w:rsid w:val="000377BB"/>
    <w:rsid w:val="00040198"/>
    <w:rsid w:val="0004021D"/>
    <w:rsid w:val="000408DA"/>
    <w:rsid w:val="00043B61"/>
    <w:rsid w:val="00046E05"/>
    <w:rsid w:val="00050DC8"/>
    <w:rsid w:val="00051C6F"/>
    <w:rsid w:val="00056B14"/>
    <w:rsid w:val="0006097C"/>
    <w:rsid w:val="00063D90"/>
    <w:rsid w:val="00063DA1"/>
    <w:rsid w:val="00066FEA"/>
    <w:rsid w:val="00072B76"/>
    <w:rsid w:val="000768A3"/>
    <w:rsid w:val="00080F1C"/>
    <w:rsid w:val="00081A86"/>
    <w:rsid w:val="00084F43"/>
    <w:rsid w:val="0008760A"/>
    <w:rsid w:val="00087EDE"/>
    <w:rsid w:val="00092855"/>
    <w:rsid w:val="000A68F2"/>
    <w:rsid w:val="000A6EDA"/>
    <w:rsid w:val="000A6FD0"/>
    <w:rsid w:val="000B09AA"/>
    <w:rsid w:val="000B1153"/>
    <w:rsid w:val="000B17C4"/>
    <w:rsid w:val="000B4B33"/>
    <w:rsid w:val="000B6294"/>
    <w:rsid w:val="000C02F3"/>
    <w:rsid w:val="000C71D1"/>
    <w:rsid w:val="000C724E"/>
    <w:rsid w:val="000C7AF0"/>
    <w:rsid w:val="000D3AFE"/>
    <w:rsid w:val="000E1408"/>
    <w:rsid w:val="000E5BF2"/>
    <w:rsid w:val="000F0AD1"/>
    <w:rsid w:val="000F2D97"/>
    <w:rsid w:val="000F3BF1"/>
    <w:rsid w:val="00103C66"/>
    <w:rsid w:val="001066C5"/>
    <w:rsid w:val="00111C83"/>
    <w:rsid w:val="00120BF9"/>
    <w:rsid w:val="00126A8E"/>
    <w:rsid w:val="001273B4"/>
    <w:rsid w:val="001319F7"/>
    <w:rsid w:val="001342CA"/>
    <w:rsid w:val="00147014"/>
    <w:rsid w:val="00152051"/>
    <w:rsid w:val="0015400E"/>
    <w:rsid w:val="00154204"/>
    <w:rsid w:val="00154339"/>
    <w:rsid w:val="00155F11"/>
    <w:rsid w:val="001617B3"/>
    <w:rsid w:val="001649D0"/>
    <w:rsid w:val="00164C01"/>
    <w:rsid w:val="001766F6"/>
    <w:rsid w:val="00177077"/>
    <w:rsid w:val="00191FB1"/>
    <w:rsid w:val="00196503"/>
    <w:rsid w:val="001A0D44"/>
    <w:rsid w:val="001A338C"/>
    <w:rsid w:val="001B6F13"/>
    <w:rsid w:val="001C6444"/>
    <w:rsid w:val="001C6A74"/>
    <w:rsid w:val="001D7C2A"/>
    <w:rsid w:val="001E0921"/>
    <w:rsid w:val="001E37FF"/>
    <w:rsid w:val="001E4BB3"/>
    <w:rsid w:val="001F0C3C"/>
    <w:rsid w:val="001F2F7C"/>
    <w:rsid w:val="00200590"/>
    <w:rsid w:val="00200788"/>
    <w:rsid w:val="00202BA3"/>
    <w:rsid w:val="002058BE"/>
    <w:rsid w:val="00206779"/>
    <w:rsid w:val="0021396C"/>
    <w:rsid w:val="00213D8E"/>
    <w:rsid w:val="00222E53"/>
    <w:rsid w:val="0023729D"/>
    <w:rsid w:val="00245637"/>
    <w:rsid w:val="002506C0"/>
    <w:rsid w:val="00260915"/>
    <w:rsid w:val="00262CA6"/>
    <w:rsid w:val="002634D0"/>
    <w:rsid w:val="00267ACB"/>
    <w:rsid w:val="00267C20"/>
    <w:rsid w:val="002740F0"/>
    <w:rsid w:val="00275082"/>
    <w:rsid w:val="00276B4E"/>
    <w:rsid w:val="00282006"/>
    <w:rsid w:val="00283B53"/>
    <w:rsid w:val="00291290"/>
    <w:rsid w:val="0029447C"/>
    <w:rsid w:val="00295F42"/>
    <w:rsid w:val="002A34CE"/>
    <w:rsid w:val="002A6754"/>
    <w:rsid w:val="002A7D03"/>
    <w:rsid w:val="002B3932"/>
    <w:rsid w:val="002C09B1"/>
    <w:rsid w:val="002C132F"/>
    <w:rsid w:val="002C23F7"/>
    <w:rsid w:val="002D32C9"/>
    <w:rsid w:val="002D38EA"/>
    <w:rsid w:val="002D4781"/>
    <w:rsid w:val="002D7610"/>
    <w:rsid w:val="002E2BDE"/>
    <w:rsid w:val="002F0A66"/>
    <w:rsid w:val="002F1997"/>
    <w:rsid w:val="002F6580"/>
    <w:rsid w:val="002F69ED"/>
    <w:rsid w:val="002F7FFD"/>
    <w:rsid w:val="00300782"/>
    <w:rsid w:val="00304CA1"/>
    <w:rsid w:val="00310262"/>
    <w:rsid w:val="003145C0"/>
    <w:rsid w:val="0031645E"/>
    <w:rsid w:val="00316B75"/>
    <w:rsid w:val="0032001D"/>
    <w:rsid w:val="003204DF"/>
    <w:rsid w:val="0032275D"/>
    <w:rsid w:val="00334660"/>
    <w:rsid w:val="00336CCE"/>
    <w:rsid w:val="00340EEE"/>
    <w:rsid w:val="00342079"/>
    <w:rsid w:val="00343E8D"/>
    <w:rsid w:val="00345123"/>
    <w:rsid w:val="00345FDD"/>
    <w:rsid w:val="003502CA"/>
    <w:rsid w:val="00351661"/>
    <w:rsid w:val="003541B4"/>
    <w:rsid w:val="00360F98"/>
    <w:rsid w:val="00365D98"/>
    <w:rsid w:val="00367A3A"/>
    <w:rsid w:val="00371BF3"/>
    <w:rsid w:val="00380F07"/>
    <w:rsid w:val="003818DF"/>
    <w:rsid w:val="003826CC"/>
    <w:rsid w:val="0038394C"/>
    <w:rsid w:val="00384807"/>
    <w:rsid w:val="00385D01"/>
    <w:rsid w:val="00385F52"/>
    <w:rsid w:val="00387B35"/>
    <w:rsid w:val="0039016D"/>
    <w:rsid w:val="00391FC0"/>
    <w:rsid w:val="0039514F"/>
    <w:rsid w:val="003970B4"/>
    <w:rsid w:val="003A5845"/>
    <w:rsid w:val="003A7026"/>
    <w:rsid w:val="003A74D6"/>
    <w:rsid w:val="003B4383"/>
    <w:rsid w:val="003C13D0"/>
    <w:rsid w:val="003C2246"/>
    <w:rsid w:val="003D3AB7"/>
    <w:rsid w:val="003D4BB0"/>
    <w:rsid w:val="003D7007"/>
    <w:rsid w:val="003E2150"/>
    <w:rsid w:val="003E53C8"/>
    <w:rsid w:val="003E72A3"/>
    <w:rsid w:val="003E7AFE"/>
    <w:rsid w:val="003E7D09"/>
    <w:rsid w:val="003F29E8"/>
    <w:rsid w:val="003F2E34"/>
    <w:rsid w:val="003F75F6"/>
    <w:rsid w:val="003F7E1C"/>
    <w:rsid w:val="00410392"/>
    <w:rsid w:val="00410BBA"/>
    <w:rsid w:val="004115FF"/>
    <w:rsid w:val="0041614C"/>
    <w:rsid w:val="004171AA"/>
    <w:rsid w:val="0042045E"/>
    <w:rsid w:val="004212A5"/>
    <w:rsid w:val="00425B93"/>
    <w:rsid w:val="004333DD"/>
    <w:rsid w:val="00434BB1"/>
    <w:rsid w:val="00441D4E"/>
    <w:rsid w:val="00443D77"/>
    <w:rsid w:val="00452F45"/>
    <w:rsid w:val="00464C71"/>
    <w:rsid w:val="00471123"/>
    <w:rsid w:val="00472D56"/>
    <w:rsid w:val="00474681"/>
    <w:rsid w:val="004759F5"/>
    <w:rsid w:val="004974F6"/>
    <w:rsid w:val="00497EEE"/>
    <w:rsid w:val="004A0289"/>
    <w:rsid w:val="004B076A"/>
    <w:rsid w:val="004B0966"/>
    <w:rsid w:val="004B17C1"/>
    <w:rsid w:val="004B7AA0"/>
    <w:rsid w:val="004C10CD"/>
    <w:rsid w:val="004C1A22"/>
    <w:rsid w:val="004C4641"/>
    <w:rsid w:val="004C7ED9"/>
    <w:rsid w:val="004D17BA"/>
    <w:rsid w:val="004D2A73"/>
    <w:rsid w:val="004E1FF6"/>
    <w:rsid w:val="004F4029"/>
    <w:rsid w:val="004F6713"/>
    <w:rsid w:val="00506783"/>
    <w:rsid w:val="005110B5"/>
    <w:rsid w:val="00530C87"/>
    <w:rsid w:val="00531799"/>
    <w:rsid w:val="00531AB8"/>
    <w:rsid w:val="0054454B"/>
    <w:rsid w:val="00544DF8"/>
    <w:rsid w:val="00550DB5"/>
    <w:rsid w:val="00550E27"/>
    <w:rsid w:val="00551340"/>
    <w:rsid w:val="0055255C"/>
    <w:rsid w:val="005603E6"/>
    <w:rsid w:val="005629BF"/>
    <w:rsid w:val="00564982"/>
    <w:rsid w:val="005653FA"/>
    <w:rsid w:val="005739AB"/>
    <w:rsid w:val="0057602B"/>
    <w:rsid w:val="00577815"/>
    <w:rsid w:val="00583762"/>
    <w:rsid w:val="005902BE"/>
    <w:rsid w:val="00592192"/>
    <w:rsid w:val="00594EA6"/>
    <w:rsid w:val="005955BD"/>
    <w:rsid w:val="0059792B"/>
    <w:rsid w:val="005A7FDE"/>
    <w:rsid w:val="005B0AFC"/>
    <w:rsid w:val="005B310B"/>
    <w:rsid w:val="005B7442"/>
    <w:rsid w:val="005B75E4"/>
    <w:rsid w:val="005C44F1"/>
    <w:rsid w:val="005C4FCF"/>
    <w:rsid w:val="005D7E0B"/>
    <w:rsid w:val="005F38CD"/>
    <w:rsid w:val="005F5109"/>
    <w:rsid w:val="005F5E50"/>
    <w:rsid w:val="005F6F8A"/>
    <w:rsid w:val="005F79E6"/>
    <w:rsid w:val="00600A81"/>
    <w:rsid w:val="00605E25"/>
    <w:rsid w:val="00612F16"/>
    <w:rsid w:val="00613437"/>
    <w:rsid w:val="00613DED"/>
    <w:rsid w:val="00621390"/>
    <w:rsid w:val="00633BF5"/>
    <w:rsid w:val="00637642"/>
    <w:rsid w:val="006404CC"/>
    <w:rsid w:val="00641743"/>
    <w:rsid w:val="0065217A"/>
    <w:rsid w:val="0065236C"/>
    <w:rsid w:val="00653CFD"/>
    <w:rsid w:val="00660560"/>
    <w:rsid w:val="006665F3"/>
    <w:rsid w:val="00671697"/>
    <w:rsid w:val="0068116F"/>
    <w:rsid w:val="006818C1"/>
    <w:rsid w:val="0068296A"/>
    <w:rsid w:val="00684F32"/>
    <w:rsid w:val="00685415"/>
    <w:rsid w:val="00691326"/>
    <w:rsid w:val="006945F3"/>
    <w:rsid w:val="006A2557"/>
    <w:rsid w:val="006A26A6"/>
    <w:rsid w:val="006A2AD9"/>
    <w:rsid w:val="006A2E72"/>
    <w:rsid w:val="006B30BD"/>
    <w:rsid w:val="006B48E3"/>
    <w:rsid w:val="006B6DD3"/>
    <w:rsid w:val="006C07C3"/>
    <w:rsid w:val="006C4CBE"/>
    <w:rsid w:val="006F4083"/>
    <w:rsid w:val="006F67D9"/>
    <w:rsid w:val="006F7EB4"/>
    <w:rsid w:val="006F7F44"/>
    <w:rsid w:val="00700D0D"/>
    <w:rsid w:val="00702A18"/>
    <w:rsid w:val="007033FF"/>
    <w:rsid w:val="0070556E"/>
    <w:rsid w:val="00714C6C"/>
    <w:rsid w:val="00714D1B"/>
    <w:rsid w:val="007206B3"/>
    <w:rsid w:val="007235B7"/>
    <w:rsid w:val="00737E25"/>
    <w:rsid w:val="0074123C"/>
    <w:rsid w:val="00746F80"/>
    <w:rsid w:val="00751528"/>
    <w:rsid w:val="00753105"/>
    <w:rsid w:val="00756EBF"/>
    <w:rsid w:val="00757BBC"/>
    <w:rsid w:val="00765698"/>
    <w:rsid w:val="00774FF3"/>
    <w:rsid w:val="00780502"/>
    <w:rsid w:val="0078149A"/>
    <w:rsid w:val="007822AC"/>
    <w:rsid w:val="00786C3D"/>
    <w:rsid w:val="00797547"/>
    <w:rsid w:val="007A0EF3"/>
    <w:rsid w:val="007A60A7"/>
    <w:rsid w:val="007B4D3A"/>
    <w:rsid w:val="007C11F2"/>
    <w:rsid w:val="007C7A79"/>
    <w:rsid w:val="007F113C"/>
    <w:rsid w:val="007F67F1"/>
    <w:rsid w:val="007F783A"/>
    <w:rsid w:val="008036B7"/>
    <w:rsid w:val="00807E77"/>
    <w:rsid w:val="00821881"/>
    <w:rsid w:val="00832CE5"/>
    <w:rsid w:val="0083505E"/>
    <w:rsid w:val="00836AA1"/>
    <w:rsid w:val="00837E0C"/>
    <w:rsid w:val="00840089"/>
    <w:rsid w:val="008405AF"/>
    <w:rsid w:val="00841F49"/>
    <w:rsid w:val="00842119"/>
    <w:rsid w:val="008457F4"/>
    <w:rsid w:val="008458D1"/>
    <w:rsid w:val="008579A9"/>
    <w:rsid w:val="008631A9"/>
    <w:rsid w:val="00863C32"/>
    <w:rsid w:val="00864D44"/>
    <w:rsid w:val="0086751D"/>
    <w:rsid w:val="008730EB"/>
    <w:rsid w:val="008739AE"/>
    <w:rsid w:val="008A092A"/>
    <w:rsid w:val="008A325B"/>
    <w:rsid w:val="008A69B6"/>
    <w:rsid w:val="008B5032"/>
    <w:rsid w:val="008B5497"/>
    <w:rsid w:val="008C0EFA"/>
    <w:rsid w:val="008D2F32"/>
    <w:rsid w:val="008D5EC6"/>
    <w:rsid w:val="008F436F"/>
    <w:rsid w:val="008F5329"/>
    <w:rsid w:val="009022E1"/>
    <w:rsid w:val="00917F08"/>
    <w:rsid w:val="00921E27"/>
    <w:rsid w:val="00924CED"/>
    <w:rsid w:val="0093115D"/>
    <w:rsid w:val="00931A58"/>
    <w:rsid w:val="00932E22"/>
    <w:rsid w:val="009359CA"/>
    <w:rsid w:val="00937834"/>
    <w:rsid w:val="009418C9"/>
    <w:rsid w:val="0095073F"/>
    <w:rsid w:val="0095434D"/>
    <w:rsid w:val="0095604C"/>
    <w:rsid w:val="00960044"/>
    <w:rsid w:val="00960BFF"/>
    <w:rsid w:val="00965FC3"/>
    <w:rsid w:val="009665CC"/>
    <w:rsid w:val="00967585"/>
    <w:rsid w:val="009721A5"/>
    <w:rsid w:val="00977CDE"/>
    <w:rsid w:val="00991CDF"/>
    <w:rsid w:val="00997577"/>
    <w:rsid w:val="009A13C2"/>
    <w:rsid w:val="009A2346"/>
    <w:rsid w:val="009B2E12"/>
    <w:rsid w:val="009C2035"/>
    <w:rsid w:val="009C2909"/>
    <w:rsid w:val="009C42ED"/>
    <w:rsid w:val="009C4AFB"/>
    <w:rsid w:val="009D0FCB"/>
    <w:rsid w:val="009D0FD7"/>
    <w:rsid w:val="009D15E1"/>
    <w:rsid w:val="009D492D"/>
    <w:rsid w:val="009D6F90"/>
    <w:rsid w:val="009E3043"/>
    <w:rsid w:val="00A035D9"/>
    <w:rsid w:val="00A1370C"/>
    <w:rsid w:val="00A16D07"/>
    <w:rsid w:val="00A20155"/>
    <w:rsid w:val="00A22B81"/>
    <w:rsid w:val="00A233A4"/>
    <w:rsid w:val="00A41BF3"/>
    <w:rsid w:val="00A4364E"/>
    <w:rsid w:val="00A443EE"/>
    <w:rsid w:val="00A44A56"/>
    <w:rsid w:val="00A53217"/>
    <w:rsid w:val="00A56A28"/>
    <w:rsid w:val="00A721F5"/>
    <w:rsid w:val="00A72264"/>
    <w:rsid w:val="00A733E3"/>
    <w:rsid w:val="00A73580"/>
    <w:rsid w:val="00A84753"/>
    <w:rsid w:val="00A8680D"/>
    <w:rsid w:val="00AA4E56"/>
    <w:rsid w:val="00AA5781"/>
    <w:rsid w:val="00AB2BDF"/>
    <w:rsid w:val="00AB5BA1"/>
    <w:rsid w:val="00AB6DFD"/>
    <w:rsid w:val="00AB76AF"/>
    <w:rsid w:val="00AC2157"/>
    <w:rsid w:val="00AD31F1"/>
    <w:rsid w:val="00AD4F2B"/>
    <w:rsid w:val="00AD67CD"/>
    <w:rsid w:val="00AE1E75"/>
    <w:rsid w:val="00AE41AD"/>
    <w:rsid w:val="00AF5218"/>
    <w:rsid w:val="00B14EED"/>
    <w:rsid w:val="00B16E94"/>
    <w:rsid w:val="00B202D2"/>
    <w:rsid w:val="00B26E4A"/>
    <w:rsid w:val="00B30F31"/>
    <w:rsid w:val="00B32949"/>
    <w:rsid w:val="00B5358B"/>
    <w:rsid w:val="00B66D8B"/>
    <w:rsid w:val="00B672EC"/>
    <w:rsid w:val="00B707F8"/>
    <w:rsid w:val="00B70862"/>
    <w:rsid w:val="00B80834"/>
    <w:rsid w:val="00B81609"/>
    <w:rsid w:val="00B9042B"/>
    <w:rsid w:val="00BA17BF"/>
    <w:rsid w:val="00BA1EBE"/>
    <w:rsid w:val="00BA4C13"/>
    <w:rsid w:val="00BA5DCA"/>
    <w:rsid w:val="00BA656D"/>
    <w:rsid w:val="00BA69AF"/>
    <w:rsid w:val="00BB2ABB"/>
    <w:rsid w:val="00BB2EDA"/>
    <w:rsid w:val="00BC58D7"/>
    <w:rsid w:val="00BD1A6C"/>
    <w:rsid w:val="00BD35EB"/>
    <w:rsid w:val="00BD6C99"/>
    <w:rsid w:val="00BD78E8"/>
    <w:rsid w:val="00BE1469"/>
    <w:rsid w:val="00BE2242"/>
    <w:rsid w:val="00BE7EC9"/>
    <w:rsid w:val="00BF1ADD"/>
    <w:rsid w:val="00BF23BE"/>
    <w:rsid w:val="00BF29BD"/>
    <w:rsid w:val="00C00037"/>
    <w:rsid w:val="00C01838"/>
    <w:rsid w:val="00C01D14"/>
    <w:rsid w:val="00C12CAF"/>
    <w:rsid w:val="00C14AB4"/>
    <w:rsid w:val="00C1539B"/>
    <w:rsid w:val="00C15502"/>
    <w:rsid w:val="00C26274"/>
    <w:rsid w:val="00C30062"/>
    <w:rsid w:val="00C401B3"/>
    <w:rsid w:val="00C40C47"/>
    <w:rsid w:val="00C47573"/>
    <w:rsid w:val="00C523F9"/>
    <w:rsid w:val="00C55EED"/>
    <w:rsid w:val="00C6074D"/>
    <w:rsid w:val="00C6126A"/>
    <w:rsid w:val="00C6411F"/>
    <w:rsid w:val="00C67CA2"/>
    <w:rsid w:val="00C71CE3"/>
    <w:rsid w:val="00C7567C"/>
    <w:rsid w:val="00C767D2"/>
    <w:rsid w:val="00C805BC"/>
    <w:rsid w:val="00C852C9"/>
    <w:rsid w:val="00C93325"/>
    <w:rsid w:val="00C97055"/>
    <w:rsid w:val="00CA048D"/>
    <w:rsid w:val="00CA2379"/>
    <w:rsid w:val="00CA755E"/>
    <w:rsid w:val="00CA7BE7"/>
    <w:rsid w:val="00CB11C4"/>
    <w:rsid w:val="00CB169C"/>
    <w:rsid w:val="00CB2A3F"/>
    <w:rsid w:val="00CB3385"/>
    <w:rsid w:val="00CB4636"/>
    <w:rsid w:val="00CC3A49"/>
    <w:rsid w:val="00CE0149"/>
    <w:rsid w:val="00CE109E"/>
    <w:rsid w:val="00CE3700"/>
    <w:rsid w:val="00D05746"/>
    <w:rsid w:val="00D0740D"/>
    <w:rsid w:val="00D10B45"/>
    <w:rsid w:val="00D11E6E"/>
    <w:rsid w:val="00D121AF"/>
    <w:rsid w:val="00D126D9"/>
    <w:rsid w:val="00D17CC7"/>
    <w:rsid w:val="00D21E6F"/>
    <w:rsid w:val="00D24380"/>
    <w:rsid w:val="00D27371"/>
    <w:rsid w:val="00D27C40"/>
    <w:rsid w:val="00D3063E"/>
    <w:rsid w:val="00D30DCC"/>
    <w:rsid w:val="00D31C5E"/>
    <w:rsid w:val="00D32240"/>
    <w:rsid w:val="00D37D3D"/>
    <w:rsid w:val="00D477E6"/>
    <w:rsid w:val="00D526F6"/>
    <w:rsid w:val="00D53CD9"/>
    <w:rsid w:val="00D732F5"/>
    <w:rsid w:val="00D77AEC"/>
    <w:rsid w:val="00D81302"/>
    <w:rsid w:val="00D84835"/>
    <w:rsid w:val="00D918B7"/>
    <w:rsid w:val="00D954A9"/>
    <w:rsid w:val="00D974FB"/>
    <w:rsid w:val="00DA02EC"/>
    <w:rsid w:val="00DA0823"/>
    <w:rsid w:val="00DA669B"/>
    <w:rsid w:val="00DB66DE"/>
    <w:rsid w:val="00DC21E8"/>
    <w:rsid w:val="00DC230D"/>
    <w:rsid w:val="00DC4CFA"/>
    <w:rsid w:val="00DC573A"/>
    <w:rsid w:val="00DD655D"/>
    <w:rsid w:val="00DD6B0E"/>
    <w:rsid w:val="00DD7604"/>
    <w:rsid w:val="00DD7B93"/>
    <w:rsid w:val="00DE24CA"/>
    <w:rsid w:val="00DF236C"/>
    <w:rsid w:val="00E00085"/>
    <w:rsid w:val="00E04437"/>
    <w:rsid w:val="00E07AD7"/>
    <w:rsid w:val="00E10DC8"/>
    <w:rsid w:val="00E12FC5"/>
    <w:rsid w:val="00E137FA"/>
    <w:rsid w:val="00E171AD"/>
    <w:rsid w:val="00E1793A"/>
    <w:rsid w:val="00E20310"/>
    <w:rsid w:val="00E212A6"/>
    <w:rsid w:val="00E215F1"/>
    <w:rsid w:val="00E21D1E"/>
    <w:rsid w:val="00E227B6"/>
    <w:rsid w:val="00E22FC5"/>
    <w:rsid w:val="00E246A6"/>
    <w:rsid w:val="00E25254"/>
    <w:rsid w:val="00E261EF"/>
    <w:rsid w:val="00E34B26"/>
    <w:rsid w:val="00E34F17"/>
    <w:rsid w:val="00E42972"/>
    <w:rsid w:val="00E4427C"/>
    <w:rsid w:val="00E519B7"/>
    <w:rsid w:val="00E55198"/>
    <w:rsid w:val="00E62D51"/>
    <w:rsid w:val="00E6661E"/>
    <w:rsid w:val="00E66F70"/>
    <w:rsid w:val="00E77A90"/>
    <w:rsid w:val="00E80964"/>
    <w:rsid w:val="00E82293"/>
    <w:rsid w:val="00E8400A"/>
    <w:rsid w:val="00E8563C"/>
    <w:rsid w:val="00E94691"/>
    <w:rsid w:val="00EA088E"/>
    <w:rsid w:val="00EA2453"/>
    <w:rsid w:val="00EA3205"/>
    <w:rsid w:val="00EB3060"/>
    <w:rsid w:val="00ED5D4B"/>
    <w:rsid w:val="00EE3324"/>
    <w:rsid w:val="00EE4004"/>
    <w:rsid w:val="00EF6A94"/>
    <w:rsid w:val="00F00F9C"/>
    <w:rsid w:val="00F01484"/>
    <w:rsid w:val="00F0585D"/>
    <w:rsid w:val="00F13561"/>
    <w:rsid w:val="00F14826"/>
    <w:rsid w:val="00F20191"/>
    <w:rsid w:val="00F20A39"/>
    <w:rsid w:val="00F23D87"/>
    <w:rsid w:val="00F26FA2"/>
    <w:rsid w:val="00F34A04"/>
    <w:rsid w:val="00F34B1B"/>
    <w:rsid w:val="00F35C05"/>
    <w:rsid w:val="00F36809"/>
    <w:rsid w:val="00F43317"/>
    <w:rsid w:val="00F4358A"/>
    <w:rsid w:val="00F47004"/>
    <w:rsid w:val="00F62551"/>
    <w:rsid w:val="00F712C3"/>
    <w:rsid w:val="00F8005A"/>
    <w:rsid w:val="00F858EC"/>
    <w:rsid w:val="00F9224A"/>
    <w:rsid w:val="00F940BB"/>
    <w:rsid w:val="00F94E28"/>
    <w:rsid w:val="00FA1AC6"/>
    <w:rsid w:val="00FA4844"/>
    <w:rsid w:val="00FA70E8"/>
    <w:rsid w:val="00FA731E"/>
    <w:rsid w:val="00FB2CBF"/>
    <w:rsid w:val="00FC17B4"/>
    <w:rsid w:val="00FD5995"/>
    <w:rsid w:val="00FD787A"/>
    <w:rsid w:val="00FE301D"/>
    <w:rsid w:val="00FE4067"/>
    <w:rsid w:val="00FE4779"/>
    <w:rsid w:val="00FF0E11"/>
    <w:rsid w:val="00FF0F5B"/>
    <w:rsid w:val="00FF13B5"/>
    <w:rsid w:val="00FF4D83"/>
    <w:rsid w:val="00FF64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DA7E"/>
  <w15:docId w15:val="{586A3479-A6FA-4A5C-8D97-C4F51C46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2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66D8B"/>
    <w:pPr>
      <w:autoSpaceDE w:val="0"/>
      <w:autoSpaceDN w:val="0"/>
      <w:adjustRightInd w:val="0"/>
      <w:spacing w:after="0" w:line="240" w:lineRule="auto"/>
    </w:pPr>
    <w:rPr>
      <w:rFonts w:ascii="Calibri" w:hAnsi="Calibri" w:cs="Calibri"/>
      <w:color w:val="000000"/>
      <w:sz w:val="24"/>
      <w:szCs w:val="24"/>
    </w:rPr>
  </w:style>
  <w:style w:type="paragraph" w:styleId="Sraopastraipa">
    <w:name w:val="List Paragraph"/>
    <w:basedOn w:val="prastasis"/>
    <w:uiPriority w:val="34"/>
    <w:qFormat/>
    <w:rsid w:val="00A44A56"/>
    <w:pPr>
      <w:ind w:left="720"/>
      <w:contextualSpacing/>
    </w:pPr>
  </w:style>
  <w:style w:type="table" w:styleId="Lentelstinklelis">
    <w:name w:val="Table Grid"/>
    <w:basedOn w:val="prastojilentel"/>
    <w:uiPriority w:val="59"/>
    <w:rsid w:val="002F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204D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04DF"/>
  </w:style>
  <w:style w:type="paragraph" w:styleId="Porat">
    <w:name w:val="footer"/>
    <w:basedOn w:val="prastasis"/>
    <w:link w:val="PoratDiagrama"/>
    <w:uiPriority w:val="99"/>
    <w:unhideWhenUsed/>
    <w:rsid w:val="003204D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04DF"/>
  </w:style>
  <w:style w:type="paragraph" w:styleId="prastasiniatinklio">
    <w:name w:val="Normal (Web)"/>
    <w:basedOn w:val="prastasis"/>
    <w:uiPriority w:val="99"/>
    <w:semiHidden/>
    <w:unhideWhenUsed/>
    <w:rsid w:val="009C2909"/>
    <w:pPr>
      <w:spacing w:before="100" w:beforeAutospacing="1" w:after="300"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0408D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408DA"/>
    <w:rPr>
      <w:sz w:val="20"/>
      <w:szCs w:val="20"/>
    </w:rPr>
  </w:style>
  <w:style w:type="character" w:styleId="Puslapioinaosnuoroda">
    <w:name w:val="footnote reference"/>
    <w:basedOn w:val="Numatytasispastraiposriftas"/>
    <w:uiPriority w:val="99"/>
    <w:semiHidden/>
    <w:unhideWhenUsed/>
    <w:rsid w:val="000408DA"/>
    <w:rPr>
      <w:vertAlign w:val="superscript"/>
    </w:rPr>
  </w:style>
  <w:style w:type="character" w:styleId="Komentaronuoroda">
    <w:name w:val="annotation reference"/>
    <w:basedOn w:val="Numatytasispastraiposriftas"/>
    <w:uiPriority w:val="99"/>
    <w:semiHidden/>
    <w:unhideWhenUsed/>
    <w:rsid w:val="00967585"/>
    <w:rPr>
      <w:sz w:val="16"/>
      <w:szCs w:val="16"/>
    </w:rPr>
  </w:style>
  <w:style w:type="paragraph" w:styleId="Komentarotekstas">
    <w:name w:val="annotation text"/>
    <w:basedOn w:val="prastasis"/>
    <w:link w:val="KomentarotekstasDiagrama"/>
    <w:uiPriority w:val="99"/>
    <w:semiHidden/>
    <w:unhideWhenUsed/>
    <w:rsid w:val="0096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67585"/>
    <w:rPr>
      <w:sz w:val="20"/>
      <w:szCs w:val="20"/>
    </w:rPr>
  </w:style>
  <w:style w:type="paragraph" w:styleId="Komentarotema">
    <w:name w:val="annotation subject"/>
    <w:basedOn w:val="Komentarotekstas"/>
    <w:next w:val="Komentarotekstas"/>
    <w:link w:val="KomentarotemaDiagrama"/>
    <w:uiPriority w:val="99"/>
    <w:semiHidden/>
    <w:unhideWhenUsed/>
    <w:rsid w:val="00967585"/>
    <w:rPr>
      <w:b/>
      <w:bCs/>
    </w:rPr>
  </w:style>
  <w:style w:type="character" w:customStyle="1" w:styleId="KomentarotemaDiagrama">
    <w:name w:val="Komentaro tema Diagrama"/>
    <w:basedOn w:val="KomentarotekstasDiagrama"/>
    <w:link w:val="Komentarotema"/>
    <w:uiPriority w:val="99"/>
    <w:semiHidden/>
    <w:rsid w:val="00967585"/>
    <w:rPr>
      <w:b/>
      <w:bCs/>
      <w:sz w:val="20"/>
      <w:szCs w:val="20"/>
    </w:rPr>
  </w:style>
  <w:style w:type="paragraph" w:styleId="Debesliotekstas">
    <w:name w:val="Balloon Text"/>
    <w:basedOn w:val="prastasis"/>
    <w:link w:val="DebesliotekstasDiagrama"/>
    <w:uiPriority w:val="99"/>
    <w:semiHidden/>
    <w:unhideWhenUsed/>
    <w:rsid w:val="0096758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7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1324">
      <w:bodyDiv w:val="1"/>
      <w:marLeft w:val="0"/>
      <w:marRight w:val="0"/>
      <w:marTop w:val="0"/>
      <w:marBottom w:val="0"/>
      <w:divBdr>
        <w:top w:val="none" w:sz="0" w:space="0" w:color="auto"/>
        <w:left w:val="none" w:sz="0" w:space="0" w:color="auto"/>
        <w:bottom w:val="none" w:sz="0" w:space="0" w:color="auto"/>
        <w:right w:val="none" w:sz="0" w:space="0" w:color="auto"/>
      </w:divBdr>
      <w:divsChild>
        <w:div w:id="906846145">
          <w:marLeft w:val="0"/>
          <w:marRight w:val="0"/>
          <w:marTop w:val="0"/>
          <w:marBottom w:val="0"/>
          <w:divBdr>
            <w:top w:val="none" w:sz="0" w:space="0" w:color="auto"/>
            <w:left w:val="none" w:sz="0" w:space="0" w:color="auto"/>
            <w:bottom w:val="none" w:sz="0" w:space="0" w:color="auto"/>
            <w:right w:val="none" w:sz="0" w:space="0" w:color="auto"/>
          </w:divBdr>
          <w:divsChild>
            <w:div w:id="1289749212">
              <w:marLeft w:val="0"/>
              <w:marRight w:val="0"/>
              <w:marTop w:val="0"/>
              <w:marBottom w:val="0"/>
              <w:divBdr>
                <w:top w:val="none" w:sz="0" w:space="0" w:color="auto"/>
                <w:left w:val="none" w:sz="0" w:space="0" w:color="auto"/>
                <w:bottom w:val="none" w:sz="0" w:space="0" w:color="auto"/>
                <w:right w:val="none" w:sz="0" w:space="0" w:color="auto"/>
              </w:divBdr>
              <w:divsChild>
                <w:div w:id="140732715">
                  <w:marLeft w:val="0"/>
                  <w:marRight w:val="0"/>
                  <w:marTop w:val="225"/>
                  <w:marBottom w:val="2250"/>
                  <w:divBdr>
                    <w:top w:val="none" w:sz="0" w:space="0" w:color="auto"/>
                    <w:left w:val="none" w:sz="0" w:space="0" w:color="auto"/>
                    <w:bottom w:val="none" w:sz="0" w:space="0" w:color="auto"/>
                    <w:right w:val="none" w:sz="0" w:space="0" w:color="auto"/>
                  </w:divBdr>
                  <w:divsChild>
                    <w:div w:id="19976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23734">
      <w:bodyDiv w:val="1"/>
      <w:marLeft w:val="0"/>
      <w:marRight w:val="0"/>
      <w:marTop w:val="0"/>
      <w:marBottom w:val="0"/>
      <w:divBdr>
        <w:top w:val="none" w:sz="0" w:space="0" w:color="auto"/>
        <w:left w:val="none" w:sz="0" w:space="0" w:color="auto"/>
        <w:bottom w:val="none" w:sz="0" w:space="0" w:color="auto"/>
        <w:right w:val="none" w:sz="0" w:space="0" w:color="auto"/>
      </w:divBdr>
    </w:div>
    <w:div w:id="1089934092">
      <w:bodyDiv w:val="1"/>
      <w:marLeft w:val="0"/>
      <w:marRight w:val="0"/>
      <w:marTop w:val="0"/>
      <w:marBottom w:val="0"/>
      <w:divBdr>
        <w:top w:val="none" w:sz="0" w:space="0" w:color="auto"/>
        <w:left w:val="none" w:sz="0" w:space="0" w:color="auto"/>
        <w:bottom w:val="none" w:sz="0" w:space="0" w:color="auto"/>
        <w:right w:val="none" w:sz="0" w:space="0" w:color="auto"/>
      </w:divBdr>
    </w:div>
    <w:div w:id="1278834326">
      <w:bodyDiv w:val="1"/>
      <w:marLeft w:val="0"/>
      <w:marRight w:val="0"/>
      <w:marTop w:val="0"/>
      <w:marBottom w:val="0"/>
      <w:divBdr>
        <w:top w:val="none" w:sz="0" w:space="0" w:color="auto"/>
        <w:left w:val="none" w:sz="0" w:space="0" w:color="auto"/>
        <w:bottom w:val="none" w:sz="0" w:space="0" w:color="auto"/>
        <w:right w:val="none" w:sz="0" w:space="0" w:color="auto"/>
      </w:divBdr>
    </w:div>
    <w:div w:id="1418671492">
      <w:bodyDiv w:val="1"/>
      <w:marLeft w:val="0"/>
      <w:marRight w:val="0"/>
      <w:marTop w:val="0"/>
      <w:marBottom w:val="0"/>
      <w:divBdr>
        <w:top w:val="none" w:sz="0" w:space="0" w:color="auto"/>
        <w:left w:val="none" w:sz="0" w:space="0" w:color="auto"/>
        <w:bottom w:val="none" w:sz="0" w:space="0" w:color="auto"/>
        <w:right w:val="none" w:sz="0" w:space="0" w:color="auto"/>
      </w:divBdr>
    </w:div>
    <w:div w:id="1436361555">
      <w:bodyDiv w:val="1"/>
      <w:marLeft w:val="0"/>
      <w:marRight w:val="0"/>
      <w:marTop w:val="0"/>
      <w:marBottom w:val="0"/>
      <w:divBdr>
        <w:top w:val="none" w:sz="0" w:space="0" w:color="auto"/>
        <w:left w:val="none" w:sz="0" w:space="0" w:color="auto"/>
        <w:bottom w:val="none" w:sz="0" w:space="0" w:color="auto"/>
        <w:right w:val="none" w:sz="0" w:space="0" w:color="auto"/>
      </w:divBdr>
    </w:div>
    <w:div w:id="21386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1419-7634-4479-A2A1-0A705B7A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12971</Characters>
  <Application>Microsoft Office Word</Application>
  <DocSecurity>0</DocSecurity>
  <Lines>108</Lines>
  <Paragraphs>30</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
      <vt:lpstr/>
      <vt:lpstr/>
    </vt:vector>
  </TitlesOfParts>
  <Company>VSDFV</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Stankevičienė</dc:creator>
  <cp:lastModifiedBy>Žemaitijos NPD</cp:lastModifiedBy>
  <cp:revision>2</cp:revision>
  <cp:lastPrinted>2020-08-06T09:05:00Z</cp:lastPrinted>
  <dcterms:created xsi:type="dcterms:W3CDTF">2022-03-01T13:23:00Z</dcterms:created>
  <dcterms:modified xsi:type="dcterms:W3CDTF">2022-03-01T13:23:00Z</dcterms:modified>
</cp:coreProperties>
</file>